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F4E" w:rsidRDefault="00EA0F4E">
      <w:pPr>
        <w:spacing w:after="0" w:line="259" w:lineRule="auto"/>
        <w:ind w:right="0" w:firstLine="0"/>
      </w:pPr>
      <w:bookmarkStart w:id="0" w:name="_GoBack"/>
      <w:bookmarkEnd w:id="0"/>
    </w:p>
    <w:p w:rsidR="00EA0F4E" w:rsidRDefault="00860A02">
      <w:pPr>
        <w:spacing w:after="0" w:line="259" w:lineRule="auto"/>
        <w:ind w:right="0" w:firstLine="0"/>
      </w:pPr>
      <w:r>
        <w:rPr>
          <w:rFonts w:ascii="Times New Roman" w:eastAsia="Times New Roman" w:hAnsi="Times New Roman" w:cs="Times New Roman"/>
        </w:rPr>
        <w:t xml:space="preserve"> </w:t>
      </w:r>
    </w:p>
    <w:p w:rsidR="00417B1D" w:rsidRDefault="00860A02" w:rsidP="00417B1D">
      <w:pPr>
        <w:jc w:val="center"/>
        <w:rPr>
          <w:rFonts w:ascii="Arial Narrow" w:hAnsi="Arial Narrow"/>
          <w:b/>
          <w:bCs/>
          <w:sz w:val="28"/>
          <w:szCs w:val="28"/>
        </w:rPr>
      </w:pPr>
      <w:r>
        <w:rPr>
          <w:rFonts w:ascii="Calibri" w:eastAsia="Calibri" w:hAnsi="Calibri" w:cs="Calibri"/>
          <w:sz w:val="22"/>
        </w:rPr>
        <w:t xml:space="preserve"> </w:t>
      </w:r>
      <w:r w:rsidR="00417B1D">
        <w:rPr>
          <w:b/>
          <w:noProof/>
          <w:color w:val="000080"/>
          <w:sz w:val="36"/>
          <w:szCs w:val="36"/>
        </w:rPr>
        <w:drawing>
          <wp:inline distT="0" distB="0" distL="0" distR="0" wp14:anchorId="61A6F94D" wp14:editId="5DB6F4E9">
            <wp:extent cx="2200910" cy="499745"/>
            <wp:effectExtent l="0" t="0" r="8890" b="0"/>
            <wp:docPr id="2" name="Picture 2" descr="Description: Havering_Logo_30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avering_Logo_300cmy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910" cy="499745"/>
                    </a:xfrm>
                    <a:prstGeom prst="rect">
                      <a:avLst/>
                    </a:prstGeom>
                    <a:noFill/>
                    <a:ln>
                      <a:noFill/>
                    </a:ln>
                  </pic:spPr>
                </pic:pic>
              </a:graphicData>
            </a:graphic>
          </wp:inline>
        </w:drawing>
      </w:r>
    </w:p>
    <w:p w:rsidR="00417B1D" w:rsidRDefault="00417B1D" w:rsidP="00417B1D">
      <w:pPr>
        <w:jc w:val="center"/>
        <w:rPr>
          <w:rFonts w:ascii="Arial Narrow" w:hAnsi="Arial Narrow"/>
          <w:b/>
          <w:bCs/>
          <w:sz w:val="28"/>
          <w:szCs w:val="28"/>
        </w:rPr>
      </w:pPr>
    </w:p>
    <w:p w:rsidR="00417B1D" w:rsidRDefault="00417B1D" w:rsidP="00417B1D">
      <w:pPr>
        <w:jc w:val="center"/>
        <w:rPr>
          <w:rFonts w:ascii="Arial Narrow" w:hAnsi="Arial Narrow"/>
          <w:b/>
          <w:bCs/>
          <w:sz w:val="28"/>
          <w:szCs w:val="28"/>
        </w:rPr>
      </w:pPr>
    </w:p>
    <w:p w:rsidR="00417B1D" w:rsidRDefault="00417B1D" w:rsidP="00417B1D">
      <w:pPr>
        <w:jc w:val="center"/>
        <w:rPr>
          <w:rFonts w:ascii="Arial Narrow" w:hAnsi="Arial Narrow"/>
          <w:b/>
          <w:bCs/>
          <w:sz w:val="28"/>
          <w:szCs w:val="28"/>
        </w:rPr>
      </w:pPr>
    </w:p>
    <w:p w:rsidR="00417B1D" w:rsidRDefault="00417B1D" w:rsidP="00417B1D">
      <w:pPr>
        <w:jc w:val="center"/>
        <w:rPr>
          <w:rFonts w:ascii="Arial Narrow" w:hAnsi="Arial Narrow"/>
          <w:b/>
          <w:bCs/>
          <w:sz w:val="28"/>
          <w:szCs w:val="28"/>
        </w:rPr>
      </w:pPr>
    </w:p>
    <w:p w:rsidR="00417B1D" w:rsidRDefault="00417B1D" w:rsidP="00417B1D">
      <w:pPr>
        <w:jc w:val="center"/>
        <w:rPr>
          <w:rFonts w:ascii="Arial Narrow" w:hAnsi="Arial Narrow"/>
          <w:b/>
          <w:bCs/>
          <w:sz w:val="28"/>
          <w:szCs w:val="28"/>
        </w:rPr>
      </w:pPr>
    </w:p>
    <w:p w:rsidR="00417B1D" w:rsidRPr="00245BB7" w:rsidRDefault="00417B1D" w:rsidP="00417B1D">
      <w:pPr>
        <w:jc w:val="center"/>
        <w:outlineLvl w:val="0"/>
        <w:rPr>
          <w:color w:val="17365D"/>
          <w:sz w:val="22"/>
        </w:rPr>
      </w:pPr>
    </w:p>
    <w:p w:rsidR="00417B1D" w:rsidRDefault="00417B1D" w:rsidP="00417B1D">
      <w:pPr>
        <w:jc w:val="center"/>
        <w:outlineLvl w:val="0"/>
        <w:rPr>
          <w:color w:val="17365D"/>
          <w:sz w:val="22"/>
        </w:rPr>
      </w:pPr>
    </w:p>
    <w:p w:rsidR="00417B1D" w:rsidRDefault="00417B1D" w:rsidP="00417B1D">
      <w:pPr>
        <w:jc w:val="center"/>
        <w:outlineLvl w:val="0"/>
        <w:rPr>
          <w:color w:val="17365D"/>
          <w:sz w:val="22"/>
        </w:rPr>
      </w:pPr>
    </w:p>
    <w:p w:rsidR="00417B1D" w:rsidRDefault="00417B1D" w:rsidP="00417B1D">
      <w:pPr>
        <w:jc w:val="center"/>
        <w:outlineLvl w:val="0"/>
        <w:rPr>
          <w:color w:val="17365D"/>
          <w:sz w:val="22"/>
        </w:rPr>
      </w:pPr>
    </w:p>
    <w:p w:rsidR="00417B1D" w:rsidRDefault="00417B1D" w:rsidP="00417B1D">
      <w:pPr>
        <w:jc w:val="center"/>
        <w:outlineLvl w:val="0"/>
        <w:rPr>
          <w:color w:val="17365D"/>
          <w:sz w:val="22"/>
        </w:rPr>
      </w:pPr>
    </w:p>
    <w:p w:rsidR="00417B1D" w:rsidRPr="00991655" w:rsidRDefault="00417B1D" w:rsidP="00417B1D">
      <w:pPr>
        <w:jc w:val="center"/>
        <w:rPr>
          <w:bCs/>
          <w:color w:val="808080"/>
          <w:sz w:val="52"/>
          <w:szCs w:val="52"/>
        </w:rPr>
      </w:pPr>
      <w:r w:rsidRPr="00991655">
        <w:rPr>
          <w:bCs/>
          <w:color w:val="808080"/>
          <w:sz w:val="52"/>
          <w:szCs w:val="52"/>
        </w:rPr>
        <w:t xml:space="preserve">Housing Services </w:t>
      </w:r>
    </w:p>
    <w:p w:rsidR="00417B1D" w:rsidRPr="00B219AD" w:rsidRDefault="00417B1D" w:rsidP="00417B1D">
      <w:pPr>
        <w:jc w:val="center"/>
        <w:rPr>
          <w:sz w:val="22"/>
        </w:rPr>
      </w:pPr>
      <w:r>
        <w:rPr>
          <w:bCs/>
          <w:sz w:val="60"/>
          <w:szCs w:val="60"/>
        </w:rPr>
        <w:t xml:space="preserve">Housing Allocation </w:t>
      </w:r>
      <w:r w:rsidR="006E253A">
        <w:rPr>
          <w:bCs/>
          <w:sz w:val="60"/>
          <w:szCs w:val="60"/>
        </w:rPr>
        <w:t>S</w:t>
      </w:r>
      <w:r w:rsidR="003B6F8E">
        <w:rPr>
          <w:bCs/>
          <w:sz w:val="60"/>
          <w:szCs w:val="60"/>
        </w:rPr>
        <w:t>cheme</w:t>
      </w:r>
      <w:r>
        <w:rPr>
          <w:bCs/>
          <w:sz w:val="60"/>
          <w:szCs w:val="60"/>
        </w:rPr>
        <w:t xml:space="preserve"> (2023</w:t>
      </w:r>
      <w:r w:rsidRPr="00B219AD">
        <w:rPr>
          <w:bCs/>
          <w:sz w:val="60"/>
          <w:szCs w:val="60"/>
        </w:rPr>
        <w:t>)</w:t>
      </w:r>
    </w:p>
    <w:p w:rsidR="00417B1D" w:rsidRPr="00245BB7" w:rsidRDefault="00417B1D" w:rsidP="00417B1D">
      <w:pPr>
        <w:jc w:val="center"/>
        <w:outlineLvl w:val="0"/>
        <w:rPr>
          <w:color w:val="17365D"/>
          <w:sz w:val="22"/>
        </w:rPr>
      </w:pPr>
    </w:p>
    <w:p w:rsidR="00417B1D" w:rsidRPr="00245BB7" w:rsidRDefault="00417B1D" w:rsidP="00417B1D">
      <w:pPr>
        <w:jc w:val="center"/>
        <w:outlineLvl w:val="0"/>
        <w:rPr>
          <w:color w:val="17365D"/>
          <w:sz w:val="22"/>
        </w:rPr>
      </w:pPr>
    </w:p>
    <w:p w:rsidR="00417B1D" w:rsidRDefault="00417B1D" w:rsidP="00417B1D">
      <w:pPr>
        <w:outlineLvl w:val="0"/>
        <w:rPr>
          <w:bCs/>
          <w:color w:val="17365D"/>
          <w:sz w:val="36"/>
          <w:szCs w:val="36"/>
        </w:rPr>
      </w:pPr>
    </w:p>
    <w:p w:rsidR="00417B1D" w:rsidRDefault="00417B1D" w:rsidP="00417B1D">
      <w:pPr>
        <w:outlineLvl w:val="0"/>
        <w:rPr>
          <w:bCs/>
          <w:color w:val="17365D"/>
          <w:sz w:val="36"/>
          <w:szCs w:val="36"/>
        </w:rPr>
      </w:pPr>
    </w:p>
    <w:p w:rsidR="00417B1D" w:rsidRDefault="00417B1D" w:rsidP="00417B1D">
      <w:pPr>
        <w:outlineLvl w:val="0"/>
        <w:rPr>
          <w:bCs/>
          <w:color w:val="17365D"/>
          <w:sz w:val="36"/>
          <w:szCs w:val="36"/>
        </w:rPr>
      </w:pPr>
    </w:p>
    <w:p w:rsidR="00417B1D" w:rsidRDefault="00417B1D" w:rsidP="00417B1D">
      <w:pPr>
        <w:outlineLvl w:val="0"/>
        <w:rPr>
          <w:bCs/>
          <w:color w:val="17365D"/>
          <w:sz w:val="36"/>
          <w:szCs w:val="36"/>
        </w:rPr>
      </w:pPr>
    </w:p>
    <w:p w:rsidR="00417B1D" w:rsidRDefault="00417B1D" w:rsidP="00417B1D">
      <w:pPr>
        <w:outlineLvl w:val="0"/>
        <w:rPr>
          <w:bCs/>
          <w:color w:val="17365D"/>
          <w:sz w:val="36"/>
          <w:szCs w:val="36"/>
        </w:rPr>
      </w:pPr>
    </w:p>
    <w:p w:rsidR="00417B1D" w:rsidRDefault="00417B1D" w:rsidP="00417B1D">
      <w:pPr>
        <w:outlineLvl w:val="0"/>
        <w:rPr>
          <w:bCs/>
          <w:color w:val="17365D"/>
          <w:sz w:val="36"/>
          <w:szCs w:val="36"/>
        </w:rPr>
      </w:pPr>
    </w:p>
    <w:p w:rsidR="00417B1D" w:rsidRDefault="00417B1D" w:rsidP="00417B1D">
      <w:pPr>
        <w:outlineLvl w:val="0"/>
        <w:rPr>
          <w:bCs/>
          <w:color w:val="17365D"/>
          <w:sz w:val="36"/>
          <w:szCs w:val="36"/>
        </w:rPr>
      </w:pPr>
    </w:p>
    <w:p w:rsidR="00417B1D" w:rsidRDefault="00417B1D" w:rsidP="00417B1D">
      <w:pPr>
        <w:outlineLvl w:val="0"/>
        <w:rPr>
          <w:bCs/>
          <w:color w:val="17365D"/>
          <w:sz w:val="36"/>
          <w:szCs w:val="36"/>
        </w:rPr>
      </w:pPr>
    </w:p>
    <w:p w:rsidR="00417B1D" w:rsidRDefault="00417B1D" w:rsidP="00417B1D">
      <w:pPr>
        <w:outlineLvl w:val="0"/>
        <w:rPr>
          <w:bCs/>
          <w:color w:val="17365D"/>
          <w:sz w:val="36"/>
          <w:szCs w:val="36"/>
        </w:rPr>
      </w:pPr>
    </w:p>
    <w:p w:rsidR="00417B1D" w:rsidRDefault="00417B1D" w:rsidP="00417B1D">
      <w:pPr>
        <w:jc w:val="center"/>
        <w:outlineLvl w:val="0"/>
        <w:rPr>
          <w:bCs/>
          <w:color w:val="808080"/>
          <w:sz w:val="36"/>
          <w:szCs w:val="36"/>
        </w:rPr>
      </w:pPr>
    </w:p>
    <w:p w:rsidR="00417B1D" w:rsidRDefault="00417B1D" w:rsidP="00417B1D">
      <w:pPr>
        <w:rPr>
          <w:bCs/>
          <w:color w:val="808080"/>
          <w:sz w:val="36"/>
          <w:szCs w:val="36"/>
        </w:rPr>
      </w:pPr>
      <w:r>
        <w:rPr>
          <w:bCs/>
          <w:color w:val="808080"/>
          <w:sz w:val="36"/>
          <w:szCs w:val="36"/>
        </w:rPr>
        <w:br w:type="page"/>
      </w:r>
    </w:p>
    <w:p w:rsidR="00417B1D" w:rsidRPr="0005173D" w:rsidRDefault="00417B1D" w:rsidP="00417B1D">
      <w:pPr>
        <w:ind w:left="2160" w:hanging="2160"/>
        <w:jc w:val="center"/>
        <w:rPr>
          <w:b/>
          <w:bCs/>
          <w:sz w:val="32"/>
          <w:szCs w:val="32"/>
        </w:rPr>
      </w:pPr>
      <w:r w:rsidRPr="0005173D">
        <w:rPr>
          <w:b/>
          <w:bCs/>
          <w:sz w:val="32"/>
          <w:szCs w:val="32"/>
        </w:rPr>
        <w:lastRenderedPageBreak/>
        <w:t>CONTENTS</w:t>
      </w:r>
    </w:p>
    <w:p w:rsidR="00417B1D" w:rsidRPr="00F3766E" w:rsidRDefault="00417B1D" w:rsidP="00417B1D">
      <w:pPr>
        <w:ind w:left="2160" w:hanging="2160"/>
        <w:jc w:val="center"/>
        <w:rPr>
          <w:b/>
          <w:bCs/>
          <w:sz w:val="23"/>
          <w:szCs w:val="23"/>
        </w:rPr>
      </w:pPr>
      <w:r w:rsidRPr="00F3766E">
        <w:rPr>
          <w:b/>
          <w:bCs/>
          <w:sz w:val="23"/>
          <w:szCs w:val="23"/>
        </w:rPr>
        <w:tab/>
      </w:r>
      <w:r w:rsidRPr="00F3766E">
        <w:rPr>
          <w:b/>
          <w:bCs/>
          <w:sz w:val="23"/>
          <w:szCs w:val="23"/>
        </w:rPr>
        <w:tab/>
      </w:r>
      <w:r w:rsidRPr="00F3766E">
        <w:rPr>
          <w:b/>
          <w:bCs/>
          <w:sz w:val="23"/>
          <w:szCs w:val="23"/>
        </w:rPr>
        <w:tab/>
      </w:r>
      <w:r w:rsidRPr="00F3766E">
        <w:rPr>
          <w:b/>
          <w:bCs/>
          <w:sz w:val="23"/>
          <w:szCs w:val="23"/>
        </w:rPr>
        <w:tab/>
      </w:r>
      <w:r w:rsidRPr="00F3766E">
        <w:rPr>
          <w:b/>
          <w:bCs/>
          <w:sz w:val="23"/>
          <w:szCs w:val="23"/>
        </w:rPr>
        <w:tab/>
      </w:r>
      <w:r w:rsidRPr="00F3766E">
        <w:rPr>
          <w:b/>
          <w:bCs/>
          <w:sz w:val="23"/>
          <w:szCs w:val="23"/>
        </w:rPr>
        <w:tab/>
      </w:r>
      <w:r w:rsidRPr="00F3766E">
        <w:rPr>
          <w:b/>
          <w:bCs/>
          <w:sz w:val="23"/>
          <w:szCs w:val="23"/>
        </w:rPr>
        <w:tab/>
      </w:r>
    </w:p>
    <w:p w:rsidR="00EA0F4E" w:rsidRPr="00E069EC" w:rsidRDefault="00860A02" w:rsidP="00BD74F1">
      <w:pPr>
        <w:numPr>
          <w:ilvl w:val="0"/>
          <w:numId w:val="52"/>
        </w:numPr>
        <w:spacing w:after="4" w:line="250" w:lineRule="auto"/>
        <w:ind w:left="1080" w:right="1491"/>
        <w:jc w:val="both"/>
        <w:rPr>
          <w:b/>
          <w:szCs w:val="24"/>
        </w:rPr>
      </w:pPr>
      <w:r w:rsidRPr="00E069EC">
        <w:rPr>
          <w:b/>
          <w:szCs w:val="24"/>
        </w:rPr>
        <w:t>Introduction</w:t>
      </w:r>
      <w:r w:rsidR="00B22868" w:rsidRPr="00E069EC">
        <w:rPr>
          <w:b/>
          <w:szCs w:val="24"/>
        </w:rPr>
        <w:t xml:space="preserve"> to the Housing Allocation Scheme</w:t>
      </w:r>
    </w:p>
    <w:p w:rsidR="00FA386E" w:rsidRPr="00FA386E" w:rsidRDefault="00FA386E" w:rsidP="00BD74F1">
      <w:pPr>
        <w:pStyle w:val="ListParagraph"/>
        <w:numPr>
          <w:ilvl w:val="1"/>
          <w:numId w:val="52"/>
        </w:numPr>
        <w:rPr>
          <w:bCs/>
          <w:sz w:val="23"/>
          <w:szCs w:val="23"/>
        </w:rPr>
      </w:pPr>
      <w:r w:rsidRPr="00FA386E">
        <w:rPr>
          <w:bCs/>
          <w:sz w:val="23"/>
          <w:szCs w:val="23"/>
        </w:rPr>
        <w:t xml:space="preserve">Purpose of this policy </w:t>
      </w:r>
    </w:p>
    <w:p w:rsidR="00FA386E" w:rsidRPr="00FA386E" w:rsidRDefault="00FA386E" w:rsidP="00BD74F1">
      <w:pPr>
        <w:pStyle w:val="ListParagraph"/>
        <w:numPr>
          <w:ilvl w:val="1"/>
          <w:numId w:val="52"/>
        </w:numPr>
        <w:rPr>
          <w:bCs/>
          <w:sz w:val="23"/>
          <w:szCs w:val="23"/>
        </w:rPr>
      </w:pPr>
      <w:r w:rsidRPr="00FA386E">
        <w:rPr>
          <w:bCs/>
          <w:sz w:val="23"/>
          <w:szCs w:val="23"/>
        </w:rPr>
        <w:t xml:space="preserve">Aims </w:t>
      </w:r>
      <w:r w:rsidR="00C4741A">
        <w:rPr>
          <w:bCs/>
          <w:sz w:val="23"/>
          <w:szCs w:val="23"/>
        </w:rPr>
        <w:t xml:space="preserve">and objectives </w:t>
      </w:r>
      <w:r w:rsidRPr="00FA386E">
        <w:rPr>
          <w:bCs/>
          <w:sz w:val="23"/>
          <w:szCs w:val="23"/>
        </w:rPr>
        <w:t xml:space="preserve">of this policy </w:t>
      </w:r>
    </w:p>
    <w:p w:rsidR="00FA386E" w:rsidRPr="00FA386E" w:rsidRDefault="00FA386E" w:rsidP="00BD74F1">
      <w:pPr>
        <w:pStyle w:val="ListParagraph"/>
        <w:numPr>
          <w:ilvl w:val="1"/>
          <w:numId w:val="52"/>
        </w:numPr>
        <w:rPr>
          <w:bCs/>
          <w:sz w:val="23"/>
          <w:szCs w:val="23"/>
        </w:rPr>
      </w:pPr>
      <w:r w:rsidRPr="00FA386E">
        <w:rPr>
          <w:bCs/>
          <w:sz w:val="23"/>
          <w:szCs w:val="23"/>
        </w:rPr>
        <w:t>Scope of this policy</w:t>
      </w:r>
    </w:p>
    <w:p w:rsidR="00FA386E" w:rsidRPr="00FA386E" w:rsidRDefault="00FA386E" w:rsidP="00BD74F1">
      <w:pPr>
        <w:pStyle w:val="ListParagraph"/>
        <w:numPr>
          <w:ilvl w:val="1"/>
          <w:numId w:val="52"/>
        </w:numPr>
        <w:rPr>
          <w:bCs/>
          <w:sz w:val="23"/>
          <w:szCs w:val="23"/>
        </w:rPr>
      </w:pPr>
      <w:r w:rsidRPr="00FA386E">
        <w:rPr>
          <w:bCs/>
          <w:sz w:val="23"/>
          <w:szCs w:val="23"/>
        </w:rPr>
        <w:t xml:space="preserve">Timescales for this policy </w:t>
      </w:r>
    </w:p>
    <w:p w:rsidR="00FA386E" w:rsidRDefault="00FA386E" w:rsidP="00BD74F1">
      <w:pPr>
        <w:pStyle w:val="ListParagraph"/>
        <w:numPr>
          <w:ilvl w:val="1"/>
          <w:numId w:val="52"/>
        </w:numPr>
        <w:rPr>
          <w:bCs/>
          <w:sz w:val="23"/>
          <w:szCs w:val="23"/>
        </w:rPr>
      </w:pPr>
      <w:r w:rsidRPr="00FA386E">
        <w:rPr>
          <w:bCs/>
          <w:sz w:val="23"/>
          <w:szCs w:val="23"/>
        </w:rPr>
        <w:t xml:space="preserve">Legal context </w:t>
      </w:r>
    </w:p>
    <w:p w:rsidR="003C7C98" w:rsidRDefault="003C7C98" w:rsidP="00BD74F1">
      <w:pPr>
        <w:pStyle w:val="ListParagraph"/>
        <w:numPr>
          <w:ilvl w:val="1"/>
          <w:numId w:val="52"/>
        </w:numPr>
        <w:rPr>
          <w:bCs/>
          <w:sz w:val="23"/>
          <w:szCs w:val="23"/>
        </w:rPr>
      </w:pPr>
      <w:r>
        <w:rPr>
          <w:bCs/>
          <w:sz w:val="23"/>
          <w:szCs w:val="23"/>
        </w:rPr>
        <w:t>Equality &amp; Diversity statement (to be added)</w:t>
      </w:r>
    </w:p>
    <w:p w:rsidR="003C7C98" w:rsidRDefault="003C7C98" w:rsidP="00BD74F1">
      <w:pPr>
        <w:pStyle w:val="ListParagraph"/>
        <w:numPr>
          <w:ilvl w:val="1"/>
          <w:numId w:val="52"/>
        </w:numPr>
        <w:rPr>
          <w:bCs/>
          <w:sz w:val="23"/>
          <w:szCs w:val="23"/>
        </w:rPr>
      </w:pPr>
      <w:r>
        <w:rPr>
          <w:bCs/>
          <w:sz w:val="23"/>
          <w:szCs w:val="23"/>
        </w:rPr>
        <w:t>Data Protection statement (to be added)</w:t>
      </w:r>
    </w:p>
    <w:p w:rsidR="003C7C98" w:rsidRPr="00FA386E" w:rsidRDefault="003C7C98" w:rsidP="00E069EC">
      <w:pPr>
        <w:pStyle w:val="ListParagraph"/>
        <w:ind w:left="1485" w:firstLine="0"/>
        <w:rPr>
          <w:bCs/>
          <w:sz w:val="23"/>
          <w:szCs w:val="23"/>
        </w:rPr>
      </w:pPr>
    </w:p>
    <w:p w:rsidR="00FA386E" w:rsidRPr="00E069EC" w:rsidRDefault="00B22868" w:rsidP="00BD74F1">
      <w:pPr>
        <w:pStyle w:val="ListParagraph"/>
        <w:numPr>
          <w:ilvl w:val="0"/>
          <w:numId w:val="52"/>
        </w:numPr>
        <w:spacing w:after="4" w:line="250" w:lineRule="auto"/>
        <w:ind w:left="1080" w:right="1491"/>
        <w:jc w:val="both"/>
        <w:rPr>
          <w:b/>
          <w:szCs w:val="24"/>
        </w:rPr>
      </w:pPr>
      <w:r w:rsidRPr="00E069EC">
        <w:rPr>
          <w:b/>
          <w:szCs w:val="24"/>
        </w:rPr>
        <w:t>The Housing Register</w:t>
      </w:r>
    </w:p>
    <w:p w:rsidR="002C3F90" w:rsidRPr="00E069EC" w:rsidRDefault="002C3F90" w:rsidP="00BD74F1">
      <w:pPr>
        <w:pStyle w:val="ListParagraph"/>
        <w:numPr>
          <w:ilvl w:val="1"/>
          <w:numId w:val="52"/>
        </w:numPr>
        <w:spacing w:after="4" w:line="250" w:lineRule="auto"/>
        <w:ind w:right="1491"/>
        <w:jc w:val="both"/>
        <w:rPr>
          <w:szCs w:val="24"/>
        </w:rPr>
      </w:pPr>
      <w:r w:rsidRPr="00E069EC">
        <w:rPr>
          <w:szCs w:val="24"/>
        </w:rPr>
        <w:t>Background</w:t>
      </w:r>
    </w:p>
    <w:p w:rsidR="00EC39BE" w:rsidRPr="00E069EC" w:rsidRDefault="00860A02" w:rsidP="00BD74F1">
      <w:pPr>
        <w:pStyle w:val="ListParagraph"/>
        <w:numPr>
          <w:ilvl w:val="1"/>
          <w:numId w:val="52"/>
        </w:numPr>
        <w:spacing w:after="4" w:line="250" w:lineRule="auto"/>
        <w:ind w:right="1491"/>
        <w:jc w:val="both"/>
        <w:rPr>
          <w:szCs w:val="24"/>
        </w:rPr>
      </w:pPr>
      <w:r w:rsidRPr="00E069EC">
        <w:rPr>
          <w:szCs w:val="24"/>
        </w:rPr>
        <w:t xml:space="preserve">Types of tenancy that are not included in the scheme </w:t>
      </w:r>
    </w:p>
    <w:p w:rsidR="00EC39BE" w:rsidRPr="00E069EC" w:rsidRDefault="00860A02" w:rsidP="00BD74F1">
      <w:pPr>
        <w:pStyle w:val="ListParagraph"/>
        <w:numPr>
          <w:ilvl w:val="1"/>
          <w:numId w:val="52"/>
        </w:numPr>
        <w:spacing w:after="4" w:line="250" w:lineRule="auto"/>
        <w:ind w:right="1491"/>
        <w:jc w:val="both"/>
        <w:rPr>
          <w:szCs w:val="24"/>
        </w:rPr>
      </w:pPr>
      <w:r w:rsidRPr="00E069EC">
        <w:rPr>
          <w:szCs w:val="24"/>
        </w:rPr>
        <w:t>Who is eligible to apply</w:t>
      </w:r>
      <w:r w:rsidR="00B22868" w:rsidRPr="00E069EC">
        <w:rPr>
          <w:szCs w:val="24"/>
        </w:rPr>
        <w:t xml:space="preserve"> </w:t>
      </w:r>
      <w:r w:rsidR="006E253A" w:rsidRPr="00E069EC">
        <w:rPr>
          <w:szCs w:val="24"/>
        </w:rPr>
        <w:t>t</w:t>
      </w:r>
      <w:r w:rsidR="00B22868" w:rsidRPr="00E069EC">
        <w:rPr>
          <w:szCs w:val="24"/>
        </w:rPr>
        <w:t>o the housing register?</w:t>
      </w:r>
    </w:p>
    <w:p w:rsidR="00EA0F4E" w:rsidRPr="00E069EC" w:rsidRDefault="00B22868" w:rsidP="00BD74F1">
      <w:pPr>
        <w:pStyle w:val="ListParagraph"/>
        <w:numPr>
          <w:ilvl w:val="1"/>
          <w:numId w:val="52"/>
        </w:numPr>
        <w:spacing w:after="4" w:line="250" w:lineRule="auto"/>
        <w:ind w:right="1491"/>
        <w:jc w:val="both"/>
        <w:rPr>
          <w:szCs w:val="24"/>
        </w:rPr>
      </w:pPr>
      <w:r w:rsidRPr="00E069EC">
        <w:rPr>
          <w:szCs w:val="24"/>
        </w:rPr>
        <w:t>How to apply to join the housing register</w:t>
      </w:r>
      <w:r w:rsidR="00860A02" w:rsidRPr="00E069EC">
        <w:rPr>
          <w:szCs w:val="24"/>
        </w:rPr>
        <w:t xml:space="preserve"> </w:t>
      </w:r>
    </w:p>
    <w:p w:rsidR="00EA0F4E" w:rsidRPr="00E069EC" w:rsidRDefault="00860A02" w:rsidP="00BD74F1">
      <w:pPr>
        <w:pStyle w:val="ListParagraph"/>
        <w:numPr>
          <w:ilvl w:val="1"/>
          <w:numId w:val="52"/>
        </w:numPr>
        <w:spacing w:after="4" w:line="250" w:lineRule="auto"/>
        <w:ind w:right="1491"/>
        <w:jc w:val="both"/>
        <w:rPr>
          <w:szCs w:val="24"/>
        </w:rPr>
      </w:pPr>
      <w:r w:rsidRPr="00E069EC">
        <w:rPr>
          <w:szCs w:val="24"/>
        </w:rPr>
        <w:t>Change of circumstances</w:t>
      </w:r>
    </w:p>
    <w:p w:rsidR="00C94462" w:rsidRPr="00835C16" w:rsidRDefault="00C94462" w:rsidP="00E069EC">
      <w:pPr>
        <w:spacing w:after="4" w:line="250" w:lineRule="auto"/>
        <w:ind w:right="1491" w:firstLine="0"/>
        <w:jc w:val="both"/>
        <w:rPr>
          <w:szCs w:val="24"/>
        </w:rPr>
      </w:pPr>
    </w:p>
    <w:p w:rsidR="00EA0F4E" w:rsidRPr="00E069EC" w:rsidRDefault="00860A02" w:rsidP="00BD74F1">
      <w:pPr>
        <w:pStyle w:val="ListParagraph"/>
        <w:numPr>
          <w:ilvl w:val="0"/>
          <w:numId w:val="52"/>
        </w:numPr>
        <w:spacing w:after="4" w:line="250" w:lineRule="auto"/>
        <w:ind w:left="1080" w:right="1491"/>
        <w:jc w:val="both"/>
        <w:rPr>
          <w:b/>
          <w:szCs w:val="24"/>
        </w:rPr>
      </w:pPr>
      <w:r w:rsidRPr="00E069EC">
        <w:rPr>
          <w:b/>
          <w:szCs w:val="24"/>
        </w:rPr>
        <w:t>Assessment of applications</w:t>
      </w:r>
      <w:r w:rsidR="0002189C" w:rsidRPr="00E069EC">
        <w:rPr>
          <w:b/>
          <w:szCs w:val="24"/>
        </w:rPr>
        <w:t>:</w:t>
      </w:r>
    </w:p>
    <w:p w:rsidR="00E069EC" w:rsidRPr="00E069EC" w:rsidRDefault="00860A02" w:rsidP="00BD74F1">
      <w:pPr>
        <w:pStyle w:val="ListParagraph"/>
        <w:numPr>
          <w:ilvl w:val="1"/>
          <w:numId w:val="52"/>
        </w:numPr>
        <w:spacing w:after="4" w:line="250" w:lineRule="auto"/>
        <w:ind w:right="1491"/>
        <w:jc w:val="both"/>
        <w:rPr>
          <w:szCs w:val="24"/>
        </w:rPr>
      </w:pPr>
      <w:r w:rsidRPr="00E069EC">
        <w:rPr>
          <w:szCs w:val="24"/>
        </w:rPr>
        <w:t>Household make-up</w:t>
      </w:r>
    </w:p>
    <w:p w:rsidR="00E069EC" w:rsidRDefault="00860A02" w:rsidP="00BD74F1">
      <w:pPr>
        <w:pStyle w:val="ListParagraph"/>
        <w:numPr>
          <w:ilvl w:val="1"/>
          <w:numId w:val="52"/>
        </w:numPr>
        <w:spacing w:after="4" w:line="250" w:lineRule="auto"/>
        <w:ind w:right="1491"/>
        <w:jc w:val="both"/>
        <w:rPr>
          <w:szCs w:val="24"/>
        </w:rPr>
      </w:pPr>
      <w:r w:rsidRPr="00E069EC">
        <w:rPr>
          <w:szCs w:val="24"/>
        </w:rPr>
        <w:t xml:space="preserve">Specific needs </w:t>
      </w:r>
    </w:p>
    <w:p w:rsidR="00E069EC" w:rsidRDefault="00860A02" w:rsidP="00BD74F1">
      <w:pPr>
        <w:pStyle w:val="ListParagraph"/>
        <w:numPr>
          <w:ilvl w:val="1"/>
          <w:numId w:val="52"/>
        </w:numPr>
        <w:spacing w:after="4" w:line="250" w:lineRule="auto"/>
        <w:ind w:right="1491"/>
        <w:jc w:val="both"/>
        <w:rPr>
          <w:szCs w:val="24"/>
        </w:rPr>
      </w:pPr>
      <w:r w:rsidRPr="00E069EC">
        <w:rPr>
          <w:szCs w:val="24"/>
        </w:rPr>
        <w:t>Divided households</w:t>
      </w:r>
    </w:p>
    <w:p w:rsidR="00C94462" w:rsidRDefault="00860A02" w:rsidP="00BD74F1">
      <w:pPr>
        <w:pStyle w:val="ListParagraph"/>
        <w:numPr>
          <w:ilvl w:val="1"/>
          <w:numId w:val="52"/>
        </w:numPr>
        <w:spacing w:after="4" w:line="250" w:lineRule="auto"/>
        <w:ind w:right="1491"/>
        <w:jc w:val="both"/>
        <w:rPr>
          <w:szCs w:val="24"/>
        </w:rPr>
      </w:pPr>
      <w:r w:rsidRPr="00E069EC">
        <w:rPr>
          <w:szCs w:val="24"/>
        </w:rPr>
        <w:t>Effective date of applications</w:t>
      </w:r>
    </w:p>
    <w:p w:rsidR="00E069EC" w:rsidRDefault="00E069EC" w:rsidP="00BD74F1">
      <w:pPr>
        <w:pStyle w:val="ListParagraph"/>
        <w:numPr>
          <w:ilvl w:val="1"/>
          <w:numId w:val="52"/>
        </w:numPr>
        <w:spacing w:after="4" w:line="250" w:lineRule="auto"/>
        <w:ind w:right="1491"/>
        <w:jc w:val="both"/>
        <w:rPr>
          <w:szCs w:val="24"/>
        </w:rPr>
      </w:pPr>
      <w:r w:rsidRPr="00E069EC">
        <w:rPr>
          <w:szCs w:val="24"/>
        </w:rPr>
        <w:t>A</w:t>
      </w:r>
      <w:r w:rsidR="00860A02" w:rsidRPr="00E069EC">
        <w:rPr>
          <w:szCs w:val="24"/>
        </w:rPr>
        <w:t>nnual Review</w:t>
      </w:r>
    </w:p>
    <w:p w:rsidR="00A4273F" w:rsidRDefault="00A4273F" w:rsidP="00A4273F">
      <w:pPr>
        <w:spacing w:after="4" w:line="250" w:lineRule="auto"/>
        <w:ind w:left="0" w:right="1491" w:firstLine="0"/>
        <w:rPr>
          <w:szCs w:val="24"/>
        </w:rPr>
      </w:pPr>
    </w:p>
    <w:p w:rsidR="00A4273F" w:rsidRPr="00A4273F" w:rsidRDefault="00860A02" w:rsidP="00BD74F1">
      <w:pPr>
        <w:pStyle w:val="ListParagraph"/>
        <w:numPr>
          <w:ilvl w:val="0"/>
          <w:numId w:val="52"/>
        </w:numPr>
        <w:spacing w:after="4" w:line="250" w:lineRule="auto"/>
        <w:ind w:left="1094" w:right="1491" w:hanging="357"/>
        <w:rPr>
          <w:szCs w:val="24"/>
        </w:rPr>
      </w:pPr>
      <w:r w:rsidRPr="00A4273F">
        <w:rPr>
          <w:b/>
          <w:szCs w:val="24"/>
        </w:rPr>
        <w:t>Cancelling an application</w:t>
      </w:r>
    </w:p>
    <w:p w:rsidR="00A4273F" w:rsidRPr="00A4273F" w:rsidRDefault="00E069EC" w:rsidP="00A4273F">
      <w:pPr>
        <w:pStyle w:val="ListParagraph"/>
        <w:spacing w:after="4" w:line="250" w:lineRule="auto"/>
        <w:ind w:left="1094" w:right="1491" w:firstLine="0"/>
        <w:rPr>
          <w:szCs w:val="24"/>
        </w:rPr>
      </w:pPr>
      <w:r w:rsidRPr="00A4273F">
        <w:rPr>
          <w:b/>
          <w:szCs w:val="24"/>
        </w:rPr>
        <w:t xml:space="preserve"> </w:t>
      </w:r>
    </w:p>
    <w:p w:rsidR="00A4273F" w:rsidRPr="00A4273F" w:rsidRDefault="00A4273F" w:rsidP="00BD74F1">
      <w:pPr>
        <w:pStyle w:val="ListParagraph"/>
        <w:numPr>
          <w:ilvl w:val="0"/>
          <w:numId w:val="52"/>
        </w:numPr>
        <w:spacing w:after="4" w:line="250" w:lineRule="auto"/>
        <w:ind w:left="1094" w:right="1491" w:hanging="357"/>
        <w:rPr>
          <w:szCs w:val="24"/>
        </w:rPr>
      </w:pPr>
      <w:r>
        <w:rPr>
          <w:b/>
          <w:szCs w:val="24"/>
        </w:rPr>
        <w:lastRenderedPageBreak/>
        <w:t>Suitable properties</w:t>
      </w:r>
    </w:p>
    <w:p w:rsidR="00A4273F" w:rsidRPr="00A4273F" w:rsidRDefault="00A4273F" w:rsidP="00A4273F">
      <w:pPr>
        <w:spacing w:after="4" w:line="250" w:lineRule="auto"/>
        <w:ind w:left="0" w:right="1491" w:firstLine="0"/>
        <w:rPr>
          <w:szCs w:val="24"/>
        </w:rPr>
      </w:pPr>
    </w:p>
    <w:p w:rsidR="00A4273F" w:rsidRPr="00A4273F" w:rsidRDefault="00860A02" w:rsidP="00BD74F1">
      <w:pPr>
        <w:pStyle w:val="ListParagraph"/>
        <w:numPr>
          <w:ilvl w:val="0"/>
          <w:numId w:val="52"/>
        </w:numPr>
        <w:spacing w:after="4" w:line="250" w:lineRule="auto"/>
        <w:ind w:left="1094" w:right="1491" w:hanging="357"/>
        <w:rPr>
          <w:szCs w:val="24"/>
        </w:rPr>
      </w:pPr>
      <w:r w:rsidRPr="00A4273F">
        <w:rPr>
          <w:b/>
          <w:szCs w:val="24"/>
        </w:rPr>
        <w:t>Housing for older people</w:t>
      </w:r>
    </w:p>
    <w:p w:rsidR="00A4273F" w:rsidRPr="00A4273F" w:rsidRDefault="00A4273F" w:rsidP="00A4273F">
      <w:pPr>
        <w:spacing w:after="4" w:line="250" w:lineRule="auto"/>
        <w:ind w:left="0" w:right="1491" w:firstLine="0"/>
        <w:rPr>
          <w:szCs w:val="24"/>
        </w:rPr>
      </w:pPr>
    </w:p>
    <w:p w:rsidR="00EA0F4E" w:rsidRPr="00A4273F" w:rsidRDefault="00860A02" w:rsidP="00BD74F1">
      <w:pPr>
        <w:pStyle w:val="ListParagraph"/>
        <w:numPr>
          <w:ilvl w:val="0"/>
          <w:numId w:val="52"/>
        </w:numPr>
        <w:spacing w:after="4" w:line="250" w:lineRule="auto"/>
        <w:ind w:left="1094" w:right="1491" w:hanging="357"/>
        <w:rPr>
          <w:szCs w:val="24"/>
        </w:rPr>
      </w:pPr>
      <w:r w:rsidRPr="00A4273F">
        <w:rPr>
          <w:b/>
          <w:szCs w:val="24"/>
        </w:rPr>
        <w:t xml:space="preserve">Adapted or accessible properties and the Accessible Housing Register </w:t>
      </w:r>
    </w:p>
    <w:p w:rsidR="00E069EC" w:rsidRPr="00E069EC" w:rsidRDefault="00E069EC" w:rsidP="00E069EC">
      <w:pPr>
        <w:pStyle w:val="ListParagraph"/>
        <w:spacing w:after="4" w:line="250" w:lineRule="auto"/>
        <w:ind w:right="1491" w:firstLine="0"/>
        <w:jc w:val="both"/>
        <w:rPr>
          <w:b/>
          <w:szCs w:val="24"/>
        </w:rPr>
      </w:pPr>
    </w:p>
    <w:p w:rsidR="00EA0F4E" w:rsidRPr="00E069EC" w:rsidRDefault="00860A02" w:rsidP="00BD74F1">
      <w:pPr>
        <w:pStyle w:val="ListParagraph"/>
        <w:numPr>
          <w:ilvl w:val="0"/>
          <w:numId w:val="52"/>
        </w:numPr>
        <w:spacing w:after="4" w:line="250" w:lineRule="auto"/>
        <w:ind w:left="1080" w:right="1491"/>
        <w:jc w:val="both"/>
        <w:rPr>
          <w:b/>
          <w:szCs w:val="24"/>
        </w:rPr>
      </w:pPr>
      <w:r w:rsidRPr="00E069EC">
        <w:rPr>
          <w:b/>
          <w:szCs w:val="24"/>
        </w:rPr>
        <w:t>Applicant categories</w:t>
      </w:r>
      <w:r w:rsidR="00155E15" w:rsidRPr="00E069EC">
        <w:rPr>
          <w:b/>
          <w:szCs w:val="24"/>
        </w:rPr>
        <w:t>:</w:t>
      </w:r>
    </w:p>
    <w:p w:rsidR="00155E15" w:rsidRPr="00E069EC" w:rsidRDefault="00E069EC" w:rsidP="00A4273F">
      <w:pPr>
        <w:pStyle w:val="ListParagraph"/>
        <w:spacing w:after="4" w:line="250" w:lineRule="auto"/>
        <w:ind w:left="1080" w:right="1491" w:firstLine="0"/>
        <w:jc w:val="both"/>
        <w:rPr>
          <w:szCs w:val="24"/>
        </w:rPr>
      </w:pPr>
      <w:r>
        <w:rPr>
          <w:szCs w:val="24"/>
        </w:rPr>
        <w:t xml:space="preserve">8.1 </w:t>
      </w:r>
      <w:r w:rsidR="00155E15" w:rsidRPr="00E069EC">
        <w:rPr>
          <w:szCs w:val="24"/>
        </w:rPr>
        <w:t>Housing applicants</w:t>
      </w:r>
    </w:p>
    <w:p w:rsidR="00155E15" w:rsidRPr="00E069EC" w:rsidRDefault="00E069EC" w:rsidP="00A4273F">
      <w:pPr>
        <w:pStyle w:val="ListParagraph"/>
        <w:spacing w:after="4" w:line="250" w:lineRule="auto"/>
        <w:ind w:left="1080" w:right="1491" w:firstLine="0"/>
        <w:jc w:val="both"/>
        <w:rPr>
          <w:szCs w:val="24"/>
        </w:rPr>
      </w:pPr>
      <w:r>
        <w:rPr>
          <w:szCs w:val="24"/>
        </w:rPr>
        <w:t>8.2</w:t>
      </w:r>
      <w:r w:rsidR="00155E15" w:rsidRPr="00E069EC">
        <w:rPr>
          <w:szCs w:val="24"/>
        </w:rPr>
        <w:t xml:space="preserve"> Transfer applicants</w:t>
      </w:r>
    </w:p>
    <w:p w:rsidR="00155E15" w:rsidRPr="00E069EC" w:rsidRDefault="00E069EC" w:rsidP="00A4273F">
      <w:pPr>
        <w:pStyle w:val="ListParagraph"/>
        <w:spacing w:after="4" w:line="250" w:lineRule="auto"/>
        <w:ind w:left="1080" w:right="1491" w:firstLine="0"/>
        <w:jc w:val="both"/>
        <w:rPr>
          <w:szCs w:val="24"/>
        </w:rPr>
      </w:pPr>
      <w:r>
        <w:rPr>
          <w:szCs w:val="24"/>
        </w:rPr>
        <w:t>8.3</w:t>
      </w:r>
      <w:r w:rsidR="00155E15" w:rsidRPr="00E069EC">
        <w:rPr>
          <w:szCs w:val="24"/>
        </w:rPr>
        <w:t xml:space="preserve"> Homeless applicants</w:t>
      </w:r>
    </w:p>
    <w:p w:rsidR="00C13450" w:rsidRDefault="00C13450" w:rsidP="00E069EC">
      <w:pPr>
        <w:spacing w:after="4" w:line="250" w:lineRule="auto"/>
        <w:ind w:right="1491" w:hanging="337"/>
        <w:jc w:val="both"/>
        <w:rPr>
          <w:szCs w:val="24"/>
        </w:rPr>
      </w:pPr>
    </w:p>
    <w:p w:rsidR="00C13450" w:rsidRPr="00A4273F" w:rsidRDefault="00C13450" w:rsidP="00BD74F1">
      <w:pPr>
        <w:pStyle w:val="ListParagraph"/>
        <w:numPr>
          <w:ilvl w:val="0"/>
          <w:numId w:val="52"/>
        </w:numPr>
        <w:tabs>
          <w:tab w:val="left" w:pos="993"/>
        </w:tabs>
        <w:spacing w:after="4" w:line="250" w:lineRule="auto"/>
        <w:ind w:left="1080" w:right="1491"/>
        <w:jc w:val="both"/>
        <w:rPr>
          <w:b/>
          <w:szCs w:val="24"/>
        </w:rPr>
      </w:pPr>
      <w:r w:rsidRPr="00A4273F">
        <w:rPr>
          <w:b/>
          <w:szCs w:val="24"/>
        </w:rPr>
        <w:t xml:space="preserve">The Points scheme </w:t>
      </w:r>
    </w:p>
    <w:p w:rsidR="00A4273F" w:rsidRDefault="003400EF" w:rsidP="00BD74F1">
      <w:pPr>
        <w:pStyle w:val="ListParagraph"/>
        <w:numPr>
          <w:ilvl w:val="1"/>
          <w:numId w:val="52"/>
        </w:numPr>
        <w:spacing w:after="4" w:line="250" w:lineRule="auto"/>
        <w:ind w:right="1491"/>
        <w:jc w:val="both"/>
        <w:rPr>
          <w:szCs w:val="24"/>
        </w:rPr>
      </w:pPr>
      <w:r w:rsidRPr="00A4273F">
        <w:rPr>
          <w:szCs w:val="24"/>
        </w:rPr>
        <w:t>Welfare points</w:t>
      </w:r>
    </w:p>
    <w:p w:rsidR="00A4273F" w:rsidRDefault="003400EF" w:rsidP="00BD74F1">
      <w:pPr>
        <w:pStyle w:val="ListParagraph"/>
        <w:numPr>
          <w:ilvl w:val="1"/>
          <w:numId w:val="52"/>
        </w:numPr>
        <w:spacing w:after="4" w:line="250" w:lineRule="auto"/>
        <w:ind w:right="1491"/>
        <w:jc w:val="both"/>
        <w:rPr>
          <w:szCs w:val="24"/>
        </w:rPr>
      </w:pPr>
      <w:r w:rsidRPr="00A4273F">
        <w:rPr>
          <w:szCs w:val="24"/>
        </w:rPr>
        <w:t xml:space="preserve">Move on from </w:t>
      </w:r>
      <w:r w:rsidR="00155E15" w:rsidRPr="00A4273F">
        <w:rPr>
          <w:szCs w:val="24"/>
        </w:rPr>
        <w:t>S</w:t>
      </w:r>
      <w:r w:rsidRPr="00A4273F">
        <w:rPr>
          <w:szCs w:val="24"/>
        </w:rPr>
        <w:t>upported Housing projects</w:t>
      </w:r>
    </w:p>
    <w:p w:rsidR="00A4273F" w:rsidRDefault="00A4273F" w:rsidP="00BD74F1">
      <w:pPr>
        <w:pStyle w:val="ListParagraph"/>
        <w:numPr>
          <w:ilvl w:val="1"/>
          <w:numId w:val="52"/>
        </w:numPr>
        <w:spacing w:after="4" w:line="250" w:lineRule="auto"/>
        <w:ind w:right="1491"/>
        <w:jc w:val="both"/>
        <w:rPr>
          <w:szCs w:val="24"/>
        </w:rPr>
      </w:pPr>
      <w:r w:rsidRPr="00A4273F">
        <w:rPr>
          <w:szCs w:val="24"/>
        </w:rPr>
        <w:t>M</w:t>
      </w:r>
      <w:r w:rsidR="00155E15" w:rsidRPr="00A4273F">
        <w:rPr>
          <w:szCs w:val="24"/>
        </w:rPr>
        <w:t>ove on from Care</w:t>
      </w:r>
    </w:p>
    <w:p w:rsidR="00A4273F" w:rsidRDefault="00155E15" w:rsidP="00BD74F1">
      <w:pPr>
        <w:pStyle w:val="ListParagraph"/>
        <w:numPr>
          <w:ilvl w:val="1"/>
          <w:numId w:val="52"/>
        </w:numPr>
        <w:spacing w:after="4" w:line="250" w:lineRule="auto"/>
        <w:ind w:right="1491"/>
        <w:jc w:val="both"/>
        <w:rPr>
          <w:szCs w:val="24"/>
        </w:rPr>
      </w:pPr>
      <w:r w:rsidRPr="00A4273F">
        <w:rPr>
          <w:szCs w:val="24"/>
        </w:rPr>
        <w:t>Fostering/adoption</w:t>
      </w:r>
    </w:p>
    <w:p w:rsidR="00A4273F" w:rsidRDefault="00A4273F" w:rsidP="00BD74F1">
      <w:pPr>
        <w:pStyle w:val="ListParagraph"/>
        <w:numPr>
          <w:ilvl w:val="1"/>
          <w:numId w:val="52"/>
        </w:numPr>
        <w:spacing w:after="4" w:line="250" w:lineRule="auto"/>
        <w:ind w:right="1491"/>
        <w:jc w:val="both"/>
        <w:rPr>
          <w:szCs w:val="24"/>
        </w:rPr>
      </w:pPr>
      <w:r w:rsidRPr="00A4273F">
        <w:rPr>
          <w:szCs w:val="24"/>
        </w:rPr>
        <w:t>H</w:t>
      </w:r>
      <w:r w:rsidR="00155E15" w:rsidRPr="00A4273F">
        <w:rPr>
          <w:szCs w:val="24"/>
        </w:rPr>
        <w:t>ardship</w:t>
      </w:r>
    </w:p>
    <w:p w:rsidR="00155E15" w:rsidRPr="00A4273F" w:rsidRDefault="00155E15" w:rsidP="00BD74F1">
      <w:pPr>
        <w:pStyle w:val="ListParagraph"/>
        <w:numPr>
          <w:ilvl w:val="1"/>
          <w:numId w:val="52"/>
        </w:numPr>
        <w:spacing w:after="4" w:line="250" w:lineRule="auto"/>
        <w:ind w:right="1491"/>
        <w:jc w:val="both"/>
        <w:rPr>
          <w:szCs w:val="24"/>
        </w:rPr>
      </w:pPr>
      <w:r w:rsidRPr="00A4273F">
        <w:rPr>
          <w:szCs w:val="24"/>
        </w:rPr>
        <w:t>Social tenant – Right to Move</w:t>
      </w:r>
    </w:p>
    <w:p w:rsidR="0002189C" w:rsidRDefault="0002189C" w:rsidP="00E069EC">
      <w:pPr>
        <w:spacing w:after="4" w:line="250" w:lineRule="auto"/>
        <w:ind w:right="1491" w:hanging="337"/>
        <w:jc w:val="both"/>
        <w:rPr>
          <w:szCs w:val="24"/>
        </w:rPr>
      </w:pPr>
    </w:p>
    <w:p w:rsidR="00EA0F4E" w:rsidRPr="00A4273F" w:rsidRDefault="00860A02" w:rsidP="00BD74F1">
      <w:pPr>
        <w:pStyle w:val="ListParagraph"/>
        <w:numPr>
          <w:ilvl w:val="0"/>
          <w:numId w:val="52"/>
        </w:numPr>
        <w:spacing w:after="4" w:line="250" w:lineRule="auto"/>
        <w:ind w:left="1080" w:right="1491"/>
        <w:jc w:val="both"/>
        <w:rPr>
          <w:b/>
          <w:szCs w:val="24"/>
        </w:rPr>
      </w:pPr>
      <w:r w:rsidRPr="00A4273F">
        <w:rPr>
          <w:b/>
          <w:szCs w:val="24"/>
        </w:rPr>
        <w:t>Suspension of applications</w:t>
      </w:r>
    </w:p>
    <w:p w:rsidR="00EA0F4E" w:rsidRPr="00A4273F" w:rsidRDefault="00860A02" w:rsidP="00BD74F1">
      <w:pPr>
        <w:pStyle w:val="ListParagraph"/>
        <w:numPr>
          <w:ilvl w:val="0"/>
          <w:numId w:val="52"/>
        </w:numPr>
        <w:spacing w:after="4" w:line="250" w:lineRule="auto"/>
        <w:ind w:left="1080" w:right="1491"/>
        <w:jc w:val="both"/>
        <w:rPr>
          <w:b/>
          <w:szCs w:val="24"/>
        </w:rPr>
      </w:pPr>
      <w:r w:rsidRPr="00A4273F">
        <w:rPr>
          <w:b/>
          <w:szCs w:val="24"/>
        </w:rPr>
        <w:t>Reviews</w:t>
      </w:r>
    </w:p>
    <w:p w:rsidR="0002189C" w:rsidRPr="00835C16" w:rsidRDefault="0002189C" w:rsidP="00E069EC">
      <w:pPr>
        <w:spacing w:after="4" w:line="250" w:lineRule="auto"/>
        <w:ind w:right="1491" w:firstLine="0"/>
        <w:jc w:val="both"/>
        <w:rPr>
          <w:szCs w:val="24"/>
        </w:rPr>
      </w:pPr>
    </w:p>
    <w:p w:rsidR="00EA0F4E" w:rsidRPr="00E069EC" w:rsidRDefault="00860A02" w:rsidP="00BD74F1">
      <w:pPr>
        <w:pStyle w:val="ListParagraph"/>
        <w:numPr>
          <w:ilvl w:val="0"/>
          <w:numId w:val="52"/>
        </w:numPr>
        <w:spacing w:after="4" w:line="250" w:lineRule="auto"/>
        <w:ind w:left="1080" w:right="1491"/>
        <w:jc w:val="both"/>
        <w:rPr>
          <w:b/>
          <w:szCs w:val="24"/>
        </w:rPr>
      </w:pPr>
      <w:r w:rsidRPr="00E069EC">
        <w:rPr>
          <w:b/>
          <w:szCs w:val="24"/>
        </w:rPr>
        <w:t xml:space="preserve">The Letting process </w:t>
      </w:r>
    </w:p>
    <w:p w:rsidR="00A4273F" w:rsidRDefault="00860A02" w:rsidP="00BD74F1">
      <w:pPr>
        <w:pStyle w:val="ListParagraph"/>
        <w:numPr>
          <w:ilvl w:val="1"/>
          <w:numId w:val="52"/>
        </w:numPr>
        <w:spacing w:after="4" w:line="250" w:lineRule="auto"/>
        <w:ind w:right="1491"/>
        <w:jc w:val="both"/>
        <w:rPr>
          <w:szCs w:val="24"/>
        </w:rPr>
      </w:pPr>
      <w:r w:rsidRPr="00A4273F">
        <w:rPr>
          <w:szCs w:val="24"/>
        </w:rPr>
        <w:t>Local Lettings policies and allocation quotas</w:t>
      </w:r>
    </w:p>
    <w:p w:rsidR="00FA7066" w:rsidRPr="00A4273F" w:rsidRDefault="00860A02" w:rsidP="00BD74F1">
      <w:pPr>
        <w:pStyle w:val="ListParagraph"/>
        <w:numPr>
          <w:ilvl w:val="1"/>
          <w:numId w:val="52"/>
        </w:numPr>
        <w:spacing w:after="4" w:line="250" w:lineRule="auto"/>
        <w:ind w:right="1491"/>
        <w:jc w:val="both"/>
        <w:rPr>
          <w:szCs w:val="24"/>
        </w:rPr>
      </w:pPr>
      <w:r w:rsidRPr="00A4273F">
        <w:rPr>
          <w:szCs w:val="24"/>
        </w:rPr>
        <w:t>Lettings made outside of the scheme</w:t>
      </w:r>
    </w:p>
    <w:p w:rsidR="00EA0F4E" w:rsidRPr="00835C16" w:rsidRDefault="00EA0F4E" w:rsidP="00E069EC">
      <w:pPr>
        <w:spacing w:after="4" w:line="250" w:lineRule="auto"/>
        <w:ind w:right="1491" w:hanging="267"/>
        <w:jc w:val="both"/>
        <w:rPr>
          <w:szCs w:val="24"/>
        </w:rPr>
      </w:pPr>
    </w:p>
    <w:p w:rsidR="00EA0F4E" w:rsidRPr="00E069EC" w:rsidRDefault="00860A02" w:rsidP="00BD74F1">
      <w:pPr>
        <w:pStyle w:val="ListParagraph"/>
        <w:numPr>
          <w:ilvl w:val="0"/>
          <w:numId w:val="52"/>
        </w:numPr>
        <w:spacing w:after="4" w:line="250" w:lineRule="auto"/>
        <w:ind w:left="1080" w:right="1491"/>
        <w:jc w:val="both"/>
        <w:rPr>
          <w:b/>
          <w:szCs w:val="24"/>
        </w:rPr>
      </w:pPr>
      <w:r w:rsidRPr="00E069EC">
        <w:rPr>
          <w:b/>
          <w:szCs w:val="24"/>
        </w:rPr>
        <w:t xml:space="preserve">Bidding </w:t>
      </w:r>
    </w:p>
    <w:p w:rsidR="00A4273F" w:rsidRDefault="00860A02" w:rsidP="00BD74F1">
      <w:pPr>
        <w:pStyle w:val="ListParagraph"/>
        <w:numPr>
          <w:ilvl w:val="1"/>
          <w:numId w:val="52"/>
        </w:numPr>
        <w:spacing w:after="4" w:line="250" w:lineRule="auto"/>
        <w:ind w:right="1491"/>
        <w:jc w:val="both"/>
        <w:rPr>
          <w:szCs w:val="24"/>
        </w:rPr>
      </w:pPr>
      <w:r w:rsidRPr="00A4273F">
        <w:rPr>
          <w:szCs w:val="24"/>
        </w:rPr>
        <w:lastRenderedPageBreak/>
        <w:t xml:space="preserve">Bidding requirements </w:t>
      </w:r>
    </w:p>
    <w:p w:rsidR="0019667A" w:rsidRPr="00A4273F" w:rsidRDefault="00BF0F1E" w:rsidP="00BD74F1">
      <w:pPr>
        <w:pStyle w:val="ListParagraph"/>
        <w:numPr>
          <w:ilvl w:val="1"/>
          <w:numId w:val="52"/>
        </w:numPr>
        <w:spacing w:after="4" w:line="250" w:lineRule="auto"/>
        <w:ind w:right="1491"/>
        <w:jc w:val="both"/>
        <w:rPr>
          <w:szCs w:val="24"/>
        </w:rPr>
      </w:pPr>
      <w:r w:rsidRPr="00A4273F">
        <w:rPr>
          <w:szCs w:val="24"/>
        </w:rPr>
        <w:t>Auto bidding</w:t>
      </w:r>
    </w:p>
    <w:p w:rsidR="003B6F8E" w:rsidRDefault="003B6F8E" w:rsidP="00E069EC">
      <w:pPr>
        <w:spacing w:after="4" w:line="250" w:lineRule="auto"/>
        <w:ind w:left="2218" w:right="1491" w:firstLine="70"/>
        <w:jc w:val="both"/>
        <w:rPr>
          <w:szCs w:val="24"/>
        </w:rPr>
      </w:pPr>
    </w:p>
    <w:p w:rsidR="00EA0F4E" w:rsidRDefault="00860A02" w:rsidP="00BD74F1">
      <w:pPr>
        <w:pStyle w:val="ListParagraph"/>
        <w:numPr>
          <w:ilvl w:val="0"/>
          <w:numId w:val="52"/>
        </w:numPr>
        <w:spacing w:after="4" w:line="250" w:lineRule="auto"/>
        <w:ind w:left="1080" w:right="1491"/>
        <w:jc w:val="both"/>
        <w:rPr>
          <w:b/>
          <w:szCs w:val="24"/>
        </w:rPr>
      </w:pPr>
      <w:r w:rsidRPr="00A4273F">
        <w:rPr>
          <w:b/>
          <w:szCs w:val="24"/>
        </w:rPr>
        <w:t xml:space="preserve">Advertising </w:t>
      </w:r>
    </w:p>
    <w:p w:rsidR="00A4273F" w:rsidRPr="00A4273F" w:rsidRDefault="00A4273F" w:rsidP="00A4273F">
      <w:pPr>
        <w:pStyle w:val="ListParagraph"/>
        <w:spacing w:after="4" w:line="250" w:lineRule="auto"/>
        <w:ind w:left="1080" w:right="1491" w:firstLine="0"/>
        <w:jc w:val="both"/>
        <w:rPr>
          <w:b/>
          <w:szCs w:val="24"/>
        </w:rPr>
      </w:pPr>
    </w:p>
    <w:p w:rsidR="00C26377" w:rsidRDefault="00860A02" w:rsidP="00BD74F1">
      <w:pPr>
        <w:pStyle w:val="ListParagraph"/>
        <w:numPr>
          <w:ilvl w:val="0"/>
          <w:numId w:val="52"/>
        </w:numPr>
        <w:spacing w:after="4" w:line="250" w:lineRule="auto"/>
        <w:ind w:left="1080" w:right="1491"/>
        <w:jc w:val="both"/>
        <w:rPr>
          <w:b/>
          <w:szCs w:val="24"/>
        </w:rPr>
      </w:pPr>
      <w:r w:rsidRPr="00A4273F">
        <w:rPr>
          <w:b/>
          <w:szCs w:val="24"/>
        </w:rPr>
        <w:t>Shortlisting</w:t>
      </w:r>
    </w:p>
    <w:p w:rsidR="00A4273F" w:rsidRPr="00A4273F" w:rsidRDefault="00A4273F" w:rsidP="00A4273F">
      <w:pPr>
        <w:spacing w:after="4" w:line="250" w:lineRule="auto"/>
        <w:ind w:left="0" w:right="1491" w:firstLine="0"/>
        <w:jc w:val="both"/>
        <w:rPr>
          <w:b/>
          <w:szCs w:val="24"/>
        </w:rPr>
      </w:pPr>
    </w:p>
    <w:p w:rsidR="00A4273F" w:rsidRDefault="00860A02" w:rsidP="00BD74F1">
      <w:pPr>
        <w:pStyle w:val="ListParagraph"/>
        <w:numPr>
          <w:ilvl w:val="0"/>
          <w:numId w:val="52"/>
        </w:numPr>
        <w:spacing w:after="4" w:line="250" w:lineRule="auto"/>
        <w:ind w:left="1080" w:right="1491"/>
        <w:jc w:val="both"/>
        <w:rPr>
          <w:b/>
          <w:szCs w:val="24"/>
        </w:rPr>
      </w:pPr>
      <w:r w:rsidRPr="00A4273F">
        <w:rPr>
          <w:b/>
          <w:szCs w:val="24"/>
        </w:rPr>
        <w:t>Viewing a property</w:t>
      </w:r>
    </w:p>
    <w:p w:rsidR="00A4273F" w:rsidRPr="00A4273F" w:rsidRDefault="00A4273F" w:rsidP="00A4273F">
      <w:pPr>
        <w:pStyle w:val="ListParagraph"/>
        <w:rPr>
          <w:b/>
          <w:szCs w:val="24"/>
        </w:rPr>
      </w:pPr>
    </w:p>
    <w:p w:rsidR="00F479CE" w:rsidRDefault="00860A02" w:rsidP="00BD74F1">
      <w:pPr>
        <w:pStyle w:val="ListParagraph"/>
        <w:numPr>
          <w:ilvl w:val="0"/>
          <w:numId w:val="52"/>
        </w:numPr>
        <w:spacing w:after="4" w:line="250" w:lineRule="auto"/>
        <w:ind w:left="1080" w:right="1491"/>
        <w:jc w:val="both"/>
        <w:rPr>
          <w:b/>
          <w:szCs w:val="24"/>
        </w:rPr>
      </w:pPr>
      <w:r w:rsidRPr="00A4273F">
        <w:rPr>
          <w:b/>
          <w:szCs w:val="24"/>
        </w:rPr>
        <w:t>Offers of tenancy</w:t>
      </w:r>
    </w:p>
    <w:p w:rsidR="00A4273F" w:rsidRPr="00A4273F" w:rsidRDefault="00A4273F" w:rsidP="00A4273F">
      <w:pPr>
        <w:spacing w:after="4" w:line="250" w:lineRule="auto"/>
        <w:ind w:left="0" w:right="1491" w:firstLine="0"/>
        <w:jc w:val="both"/>
        <w:rPr>
          <w:b/>
          <w:szCs w:val="24"/>
        </w:rPr>
      </w:pPr>
    </w:p>
    <w:p w:rsidR="00DC7A89" w:rsidRDefault="00DC7A89" w:rsidP="00BD74F1">
      <w:pPr>
        <w:pStyle w:val="ListParagraph"/>
        <w:numPr>
          <w:ilvl w:val="0"/>
          <w:numId w:val="52"/>
        </w:numPr>
        <w:spacing w:after="4" w:line="250" w:lineRule="auto"/>
        <w:ind w:left="1080" w:right="1491"/>
        <w:jc w:val="both"/>
        <w:rPr>
          <w:b/>
          <w:szCs w:val="24"/>
        </w:rPr>
      </w:pPr>
      <w:r w:rsidRPr="00A4273F">
        <w:rPr>
          <w:b/>
          <w:szCs w:val="24"/>
        </w:rPr>
        <w:t>Refusal of offers</w:t>
      </w:r>
    </w:p>
    <w:p w:rsidR="00A4273F" w:rsidRPr="00A4273F" w:rsidRDefault="00A4273F" w:rsidP="00A4273F">
      <w:pPr>
        <w:spacing w:after="4" w:line="250" w:lineRule="auto"/>
        <w:ind w:left="0" w:right="1491" w:firstLine="0"/>
        <w:jc w:val="both"/>
        <w:rPr>
          <w:b/>
          <w:szCs w:val="24"/>
        </w:rPr>
      </w:pPr>
    </w:p>
    <w:p w:rsidR="00DC7A89" w:rsidRDefault="00DC7A89" w:rsidP="00BD74F1">
      <w:pPr>
        <w:pStyle w:val="ListParagraph"/>
        <w:numPr>
          <w:ilvl w:val="0"/>
          <w:numId w:val="52"/>
        </w:numPr>
        <w:spacing w:after="4" w:line="250" w:lineRule="auto"/>
        <w:ind w:left="1080" w:right="1491"/>
        <w:jc w:val="both"/>
        <w:rPr>
          <w:b/>
          <w:szCs w:val="24"/>
        </w:rPr>
      </w:pPr>
      <w:r w:rsidRPr="00A4273F">
        <w:rPr>
          <w:b/>
          <w:szCs w:val="24"/>
        </w:rPr>
        <w:t>Withdrawal of offer</w:t>
      </w:r>
    </w:p>
    <w:p w:rsidR="00A4273F" w:rsidRPr="00A4273F" w:rsidRDefault="00A4273F" w:rsidP="00A4273F">
      <w:pPr>
        <w:spacing w:after="4" w:line="250" w:lineRule="auto"/>
        <w:ind w:left="0" w:right="1491" w:firstLine="0"/>
        <w:jc w:val="both"/>
        <w:rPr>
          <w:b/>
          <w:szCs w:val="24"/>
        </w:rPr>
      </w:pPr>
    </w:p>
    <w:p w:rsidR="00AD6AE7" w:rsidRDefault="00AD6AE7" w:rsidP="00BD74F1">
      <w:pPr>
        <w:pStyle w:val="ListParagraph"/>
        <w:numPr>
          <w:ilvl w:val="0"/>
          <w:numId w:val="52"/>
        </w:numPr>
        <w:spacing w:after="4" w:line="250" w:lineRule="auto"/>
        <w:ind w:left="1080" w:right="1491"/>
        <w:jc w:val="both"/>
        <w:rPr>
          <w:b/>
          <w:szCs w:val="24"/>
        </w:rPr>
      </w:pPr>
      <w:r w:rsidRPr="00A4273F">
        <w:rPr>
          <w:b/>
          <w:szCs w:val="24"/>
        </w:rPr>
        <w:t>Feedback</w:t>
      </w:r>
    </w:p>
    <w:p w:rsidR="00A4273F" w:rsidRPr="00A4273F" w:rsidRDefault="00A4273F" w:rsidP="00A4273F">
      <w:pPr>
        <w:spacing w:after="4" w:line="250" w:lineRule="auto"/>
        <w:ind w:left="0" w:right="1491" w:firstLine="0"/>
        <w:jc w:val="both"/>
        <w:rPr>
          <w:b/>
          <w:szCs w:val="24"/>
        </w:rPr>
      </w:pPr>
    </w:p>
    <w:p w:rsidR="00EA0F4E" w:rsidRDefault="00860A02" w:rsidP="00BD74F1">
      <w:pPr>
        <w:pStyle w:val="ListParagraph"/>
        <w:numPr>
          <w:ilvl w:val="0"/>
          <w:numId w:val="52"/>
        </w:numPr>
        <w:spacing w:after="4" w:line="250" w:lineRule="auto"/>
        <w:ind w:left="1080" w:right="1491"/>
        <w:jc w:val="both"/>
        <w:rPr>
          <w:b/>
          <w:szCs w:val="24"/>
        </w:rPr>
      </w:pPr>
      <w:r w:rsidRPr="00A4273F">
        <w:rPr>
          <w:b/>
          <w:szCs w:val="24"/>
        </w:rPr>
        <w:t>Other Housing Options</w:t>
      </w:r>
    </w:p>
    <w:p w:rsidR="00A4273F" w:rsidRPr="00A4273F" w:rsidRDefault="00A4273F" w:rsidP="00A4273F">
      <w:pPr>
        <w:spacing w:after="4" w:line="250" w:lineRule="auto"/>
        <w:ind w:left="0" w:right="1491" w:firstLine="0"/>
        <w:jc w:val="both"/>
        <w:rPr>
          <w:b/>
          <w:szCs w:val="24"/>
        </w:rPr>
      </w:pPr>
    </w:p>
    <w:p w:rsidR="007D37AA" w:rsidRDefault="007D37AA" w:rsidP="00BD74F1">
      <w:pPr>
        <w:pStyle w:val="ListParagraph"/>
        <w:numPr>
          <w:ilvl w:val="0"/>
          <w:numId w:val="52"/>
        </w:numPr>
        <w:spacing w:after="4" w:line="250" w:lineRule="auto"/>
        <w:ind w:left="1080" w:right="1491"/>
        <w:jc w:val="both"/>
        <w:rPr>
          <w:b/>
          <w:color w:val="auto"/>
          <w:szCs w:val="24"/>
        </w:rPr>
      </w:pPr>
      <w:r w:rsidRPr="00A4273F">
        <w:rPr>
          <w:b/>
          <w:color w:val="auto"/>
          <w:szCs w:val="24"/>
        </w:rPr>
        <w:t>Dissemination &amp; communication of this policy/scheme</w:t>
      </w:r>
    </w:p>
    <w:p w:rsidR="00A4273F" w:rsidRPr="00A4273F" w:rsidRDefault="00A4273F" w:rsidP="00A4273F">
      <w:pPr>
        <w:spacing w:after="4" w:line="250" w:lineRule="auto"/>
        <w:ind w:left="0" w:right="1491" w:firstLine="0"/>
        <w:jc w:val="both"/>
        <w:rPr>
          <w:b/>
          <w:color w:val="auto"/>
          <w:szCs w:val="24"/>
        </w:rPr>
      </w:pPr>
    </w:p>
    <w:p w:rsidR="0038214E" w:rsidRDefault="0038214E" w:rsidP="00BD74F1">
      <w:pPr>
        <w:pStyle w:val="ListParagraph"/>
        <w:numPr>
          <w:ilvl w:val="0"/>
          <w:numId w:val="52"/>
        </w:numPr>
        <w:spacing w:after="4" w:line="250" w:lineRule="auto"/>
        <w:ind w:left="1080" w:right="1491"/>
        <w:jc w:val="both"/>
        <w:rPr>
          <w:b/>
          <w:szCs w:val="24"/>
        </w:rPr>
      </w:pPr>
      <w:r w:rsidRPr="00A4273F">
        <w:rPr>
          <w:b/>
          <w:szCs w:val="24"/>
        </w:rPr>
        <w:t>Equal opportunities statement</w:t>
      </w:r>
    </w:p>
    <w:p w:rsidR="00A4273F" w:rsidRPr="00A4273F" w:rsidRDefault="00A4273F" w:rsidP="00A4273F">
      <w:pPr>
        <w:spacing w:after="4" w:line="250" w:lineRule="auto"/>
        <w:ind w:left="0" w:right="1491" w:firstLine="0"/>
        <w:jc w:val="both"/>
        <w:rPr>
          <w:b/>
          <w:szCs w:val="24"/>
        </w:rPr>
      </w:pPr>
    </w:p>
    <w:p w:rsidR="00EA0F4E" w:rsidRPr="00A4273F" w:rsidRDefault="00860A02" w:rsidP="00BD74F1">
      <w:pPr>
        <w:pStyle w:val="ListParagraph"/>
        <w:numPr>
          <w:ilvl w:val="0"/>
          <w:numId w:val="52"/>
        </w:numPr>
        <w:spacing w:after="4" w:line="250" w:lineRule="auto"/>
        <w:ind w:left="1080" w:right="1491"/>
        <w:jc w:val="both"/>
        <w:rPr>
          <w:b/>
          <w:szCs w:val="24"/>
        </w:rPr>
      </w:pPr>
      <w:r w:rsidRPr="00A4273F">
        <w:rPr>
          <w:b/>
          <w:szCs w:val="24"/>
        </w:rPr>
        <w:t xml:space="preserve">Data Protection </w:t>
      </w:r>
      <w:r w:rsidR="0038214E" w:rsidRPr="00A4273F">
        <w:rPr>
          <w:b/>
          <w:szCs w:val="24"/>
        </w:rPr>
        <w:t>statement</w:t>
      </w:r>
    </w:p>
    <w:p w:rsidR="000668E8" w:rsidRDefault="000668E8" w:rsidP="00E069EC">
      <w:pPr>
        <w:spacing w:after="4" w:line="250" w:lineRule="auto"/>
        <w:ind w:left="720" w:right="1491"/>
        <w:jc w:val="both"/>
        <w:rPr>
          <w:szCs w:val="24"/>
        </w:rPr>
      </w:pPr>
    </w:p>
    <w:p w:rsidR="000668E8" w:rsidRDefault="000668E8" w:rsidP="00E069EC">
      <w:pPr>
        <w:spacing w:after="4" w:line="250" w:lineRule="auto"/>
        <w:ind w:left="720" w:right="1491"/>
        <w:jc w:val="both"/>
        <w:rPr>
          <w:szCs w:val="24"/>
        </w:rPr>
      </w:pPr>
    </w:p>
    <w:p w:rsidR="000668E8" w:rsidRDefault="000668E8" w:rsidP="00E069EC">
      <w:pPr>
        <w:spacing w:after="4" w:line="250" w:lineRule="auto"/>
        <w:ind w:left="720" w:right="1491"/>
        <w:jc w:val="both"/>
        <w:rPr>
          <w:szCs w:val="24"/>
        </w:rPr>
      </w:pPr>
    </w:p>
    <w:p w:rsidR="000668E8" w:rsidRDefault="000668E8" w:rsidP="00E069EC">
      <w:pPr>
        <w:spacing w:after="4" w:line="250" w:lineRule="auto"/>
        <w:ind w:left="720" w:right="1491"/>
        <w:jc w:val="both"/>
        <w:rPr>
          <w:szCs w:val="24"/>
        </w:rPr>
      </w:pPr>
    </w:p>
    <w:p w:rsidR="000668E8" w:rsidRDefault="000668E8" w:rsidP="000668E8">
      <w:pPr>
        <w:spacing w:after="4" w:line="250" w:lineRule="auto"/>
        <w:ind w:right="1491"/>
        <w:jc w:val="both"/>
        <w:rPr>
          <w:szCs w:val="24"/>
        </w:rPr>
      </w:pPr>
    </w:p>
    <w:p w:rsidR="0019667A" w:rsidRDefault="0019667A" w:rsidP="000668E8">
      <w:pPr>
        <w:spacing w:after="4" w:line="250" w:lineRule="auto"/>
        <w:ind w:right="1491"/>
        <w:jc w:val="both"/>
        <w:rPr>
          <w:szCs w:val="24"/>
        </w:rPr>
      </w:pPr>
    </w:p>
    <w:p w:rsidR="0019667A" w:rsidRDefault="0019667A" w:rsidP="000668E8">
      <w:pPr>
        <w:spacing w:after="4" w:line="250" w:lineRule="auto"/>
        <w:ind w:right="1491"/>
        <w:jc w:val="both"/>
        <w:rPr>
          <w:szCs w:val="24"/>
        </w:rPr>
      </w:pPr>
    </w:p>
    <w:p w:rsidR="0019667A" w:rsidRDefault="0019667A" w:rsidP="000668E8">
      <w:pPr>
        <w:spacing w:after="4" w:line="250" w:lineRule="auto"/>
        <w:ind w:right="1491"/>
        <w:jc w:val="both"/>
        <w:rPr>
          <w:szCs w:val="24"/>
        </w:rPr>
      </w:pPr>
    </w:p>
    <w:p w:rsidR="0019667A" w:rsidRDefault="0019667A" w:rsidP="000668E8">
      <w:pPr>
        <w:spacing w:after="4" w:line="250" w:lineRule="auto"/>
        <w:ind w:right="1491"/>
        <w:jc w:val="both"/>
        <w:rPr>
          <w:szCs w:val="24"/>
        </w:rPr>
      </w:pPr>
    </w:p>
    <w:p w:rsidR="0019667A" w:rsidRDefault="0019667A" w:rsidP="000668E8">
      <w:pPr>
        <w:spacing w:after="4" w:line="250" w:lineRule="auto"/>
        <w:ind w:right="1491"/>
        <w:jc w:val="both"/>
        <w:rPr>
          <w:szCs w:val="24"/>
        </w:rPr>
      </w:pPr>
    </w:p>
    <w:p w:rsidR="0019667A" w:rsidRDefault="0019667A" w:rsidP="000668E8">
      <w:pPr>
        <w:spacing w:after="4" w:line="250" w:lineRule="auto"/>
        <w:ind w:right="1491"/>
        <w:jc w:val="both"/>
        <w:rPr>
          <w:szCs w:val="24"/>
        </w:rPr>
      </w:pPr>
    </w:p>
    <w:p w:rsidR="0019667A" w:rsidRDefault="0019667A" w:rsidP="000668E8">
      <w:pPr>
        <w:spacing w:after="4" w:line="250" w:lineRule="auto"/>
        <w:ind w:right="1491"/>
        <w:jc w:val="both"/>
        <w:rPr>
          <w:szCs w:val="24"/>
        </w:rPr>
      </w:pPr>
    </w:p>
    <w:p w:rsidR="0019667A" w:rsidRDefault="0019667A" w:rsidP="000668E8">
      <w:pPr>
        <w:spacing w:after="4" w:line="250" w:lineRule="auto"/>
        <w:ind w:right="1491"/>
        <w:jc w:val="both"/>
        <w:rPr>
          <w:szCs w:val="24"/>
        </w:rPr>
      </w:pPr>
    </w:p>
    <w:p w:rsidR="0019667A" w:rsidRDefault="0019667A" w:rsidP="000668E8">
      <w:pPr>
        <w:spacing w:after="4" w:line="250" w:lineRule="auto"/>
        <w:ind w:right="1491"/>
        <w:jc w:val="both"/>
        <w:rPr>
          <w:szCs w:val="24"/>
        </w:rPr>
      </w:pPr>
    </w:p>
    <w:p w:rsidR="0019667A" w:rsidRDefault="0019667A" w:rsidP="000668E8">
      <w:pPr>
        <w:spacing w:after="4" w:line="250" w:lineRule="auto"/>
        <w:ind w:right="1491"/>
        <w:jc w:val="both"/>
        <w:rPr>
          <w:szCs w:val="24"/>
        </w:rPr>
      </w:pPr>
    </w:p>
    <w:p w:rsidR="0019667A" w:rsidRDefault="0019667A" w:rsidP="000668E8">
      <w:pPr>
        <w:spacing w:after="4" w:line="250" w:lineRule="auto"/>
        <w:ind w:right="1491"/>
        <w:jc w:val="both"/>
        <w:rPr>
          <w:szCs w:val="24"/>
        </w:rPr>
      </w:pPr>
    </w:p>
    <w:p w:rsidR="0019667A" w:rsidRDefault="0019667A" w:rsidP="000668E8">
      <w:pPr>
        <w:spacing w:after="4" w:line="250" w:lineRule="auto"/>
        <w:ind w:right="1491"/>
        <w:jc w:val="both"/>
        <w:rPr>
          <w:szCs w:val="24"/>
        </w:rPr>
      </w:pPr>
    </w:p>
    <w:p w:rsidR="0019667A" w:rsidRDefault="0019667A" w:rsidP="000668E8">
      <w:pPr>
        <w:spacing w:after="4" w:line="250" w:lineRule="auto"/>
        <w:ind w:right="1491"/>
        <w:jc w:val="both"/>
        <w:rPr>
          <w:szCs w:val="24"/>
        </w:rPr>
      </w:pPr>
    </w:p>
    <w:p w:rsidR="0019667A" w:rsidRDefault="0019667A" w:rsidP="000668E8">
      <w:pPr>
        <w:spacing w:after="4" w:line="250" w:lineRule="auto"/>
        <w:ind w:right="1491"/>
        <w:jc w:val="both"/>
        <w:rPr>
          <w:szCs w:val="24"/>
        </w:rPr>
      </w:pPr>
    </w:p>
    <w:p w:rsidR="0019667A" w:rsidRDefault="0019667A" w:rsidP="000668E8">
      <w:pPr>
        <w:spacing w:after="4" w:line="250" w:lineRule="auto"/>
        <w:ind w:right="1491"/>
        <w:jc w:val="both"/>
        <w:rPr>
          <w:szCs w:val="24"/>
        </w:rPr>
      </w:pPr>
    </w:p>
    <w:p w:rsidR="0019667A" w:rsidRDefault="0019667A" w:rsidP="000668E8">
      <w:pPr>
        <w:spacing w:after="4" w:line="250" w:lineRule="auto"/>
        <w:ind w:right="1491"/>
        <w:jc w:val="both"/>
        <w:rPr>
          <w:szCs w:val="24"/>
        </w:rPr>
      </w:pPr>
    </w:p>
    <w:p w:rsidR="0019667A" w:rsidRDefault="0019667A" w:rsidP="000668E8">
      <w:pPr>
        <w:spacing w:after="4" w:line="250" w:lineRule="auto"/>
        <w:ind w:right="1491"/>
        <w:jc w:val="both"/>
        <w:rPr>
          <w:szCs w:val="24"/>
        </w:rPr>
      </w:pPr>
    </w:p>
    <w:p w:rsidR="0019667A" w:rsidRDefault="0019667A" w:rsidP="000668E8">
      <w:pPr>
        <w:spacing w:after="4" w:line="250" w:lineRule="auto"/>
        <w:ind w:right="1491"/>
        <w:jc w:val="both"/>
        <w:rPr>
          <w:szCs w:val="24"/>
        </w:rPr>
      </w:pPr>
    </w:p>
    <w:p w:rsidR="0019667A" w:rsidRDefault="0019667A" w:rsidP="000668E8">
      <w:pPr>
        <w:spacing w:after="4" w:line="250" w:lineRule="auto"/>
        <w:ind w:right="1491"/>
        <w:jc w:val="both"/>
        <w:rPr>
          <w:szCs w:val="24"/>
        </w:rPr>
      </w:pPr>
    </w:p>
    <w:p w:rsidR="0019667A" w:rsidRDefault="0019667A" w:rsidP="000668E8">
      <w:pPr>
        <w:spacing w:after="4" w:line="250" w:lineRule="auto"/>
        <w:ind w:right="1491"/>
        <w:jc w:val="both"/>
        <w:rPr>
          <w:szCs w:val="24"/>
        </w:rPr>
      </w:pPr>
    </w:p>
    <w:p w:rsidR="0019667A" w:rsidRDefault="0019667A" w:rsidP="000668E8">
      <w:pPr>
        <w:spacing w:after="4" w:line="250" w:lineRule="auto"/>
        <w:ind w:right="1491"/>
        <w:jc w:val="both"/>
        <w:rPr>
          <w:szCs w:val="24"/>
        </w:rPr>
      </w:pPr>
    </w:p>
    <w:p w:rsidR="0019667A" w:rsidRDefault="0019667A" w:rsidP="000668E8">
      <w:pPr>
        <w:spacing w:after="4" w:line="250" w:lineRule="auto"/>
        <w:ind w:right="1491"/>
        <w:jc w:val="both"/>
        <w:rPr>
          <w:szCs w:val="24"/>
        </w:rPr>
      </w:pPr>
    </w:p>
    <w:p w:rsidR="007C20B3" w:rsidRDefault="007C20B3" w:rsidP="000668E8">
      <w:pPr>
        <w:spacing w:after="4" w:line="250" w:lineRule="auto"/>
        <w:ind w:right="1491"/>
        <w:jc w:val="both"/>
        <w:rPr>
          <w:szCs w:val="24"/>
        </w:rPr>
      </w:pPr>
    </w:p>
    <w:p w:rsidR="000668E8" w:rsidRPr="003B6F8E" w:rsidRDefault="000668E8" w:rsidP="000668E8">
      <w:pPr>
        <w:spacing w:after="4" w:line="250" w:lineRule="auto"/>
        <w:ind w:right="1491"/>
        <w:jc w:val="both"/>
        <w:rPr>
          <w:szCs w:val="24"/>
        </w:rPr>
      </w:pPr>
    </w:p>
    <w:p w:rsidR="002C3F90" w:rsidRDefault="002C3F90" w:rsidP="00BD74F1">
      <w:pPr>
        <w:pStyle w:val="ListParagraph"/>
        <w:numPr>
          <w:ilvl w:val="0"/>
          <w:numId w:val="43"/>
        </w:numPr>
        <w:spacing w:after="0" w:line="259" w:lineRule="auto"/>
        <w:ind w:right="0"/>
        <w:rPr>
          <w:b/>
          <w:sz w:val="36"/>
          <w:szCs w:val="36"/>
        </w:rPr>
      </w:pPr>
      <w:r>
        <w:rPr>
          <w:b/>
          <w:sz w:val="36"/>
          <w:szCs w:val="36"/>
        </w:rPr>
        <w:t>Introduction</w:t>
      </w:r>
    </w:p>
    <w:p w:rsidR="0003135F" w:rsidRPr="003C2E62" w:rsidRDefault="0003135F" w:rsidP="00BD74F1">
      <w:pPr>
        <w:pStyle w:val="ListParagraph"/>
        <w:numPr>
          <w:ilvl w:val="1"/>
          <w:numId w:val="44"/>
        </w:numPr>
        <w:ind w:left="851" w:hanging="489"/>
        <w:rPr>
          <w:b/>
          <w:bCs/>
          <w:sz w:val="23"/>
          <w:szCs w:val="23"/>
        </w:rPr>
      </w:pPr>
      <w:r w:rsidRPr="003C2E62">
        <w:rPr>
          <w:b/>
          <w:bCs/>
          <w:sz w:val="23"/>
          <w:szCs w:val="23"/>
        </w:rPr>
        <w:t xml:space="preserve">Purpose of this policy </w:t>
      </w:r>
    </w:p>
    <w:p w:rsidR="00ED03C2" w:rsidRDefault="00ED03C2" w:rsidP="003C2E62"/>
    <w:p w:rsidR="00ED03C2" w:rsidRPr="003C2E62" w:rsidRDefault="00ED03C2" w:rsidP="003C2E62">
      <w:pPr>
        <w:rPr>
          <w:bCs/>
          <w:sz w:val="23"/>
          <w:szCs w:val="23"/>
        </w:rPr>
      </w:pPr>
      <w:r w:rsidRPr="003C2E62">
        <w:rPr>
          <w:bCs/>
          <w:sz w:val="23"/>
          <w:szCs w:val="23"/>
        </w:rPr>
        <w:t>This policy becomes effective on the XX of XXXXX 2023. It replaces the allocation scheme agreed in October 2021.</w:t>
      </w:r>
    </w:p>
    <w:p w:rsidR="0003135F" w:rsidRDefault="0003135F" w:rsidP="0003135F">
      <w:pPr>
        <w:pStyle w:val="ListParagraph"/>
        <w:ind w:left="1125" w:firstLine="0"/>
        <w:rPr>
          <w:bCs/>
          <w:sz w:val="23"/>
          <w:szCs w:val="23"/>
        </w:rPr>
      </w:pPr>
    </w:p>
    <w:p w:rsidR="0003135F" w:rsidRPr="003C2E62" w:rsidRDefault="0003135F" w:rsidP="00BD74F1">
      <w:pPr>
        <w:pStyle w:val="ListParagraph"/>
        <w:numPr>
          <w:ilvl w:val="1"/>
          <w:numId w:val="44"/>
        </w:numPr>
        <w:rPr>
          <w:b/>
          <w:bCs/>
          <w:sz w:val="23"/>
          <w:szCs w:val="23"/>
        </w:rPr>
      </w:pPr>
      <w:r w:rsidRPr="003C2E62">
        <w:rPr>
          <w:b/>
          <w:bCs/>
          <w:sz w:val="23"/>
          <w:szCs w:val="23"/>
        </w:rPr>
        <w:t xml:space="preserve">Aims and objectives of this policy </w:t>
      </w:r>
    </w:p>
    <w:p w:rsidR="00ED03C2" w:rsidRPr="003C2E62" w:rsidRDefault="00ED03C2" w:rsidP="003C2E62">
      <w:pPr>
        <w:pStyle w:val="ListParagraph"/>
        <w:ind w:left="722" w:firstLine="0"/>
        <w:rPr>
          <w:bCs/>
          <w:sz w:val="23"/>
          <w:szCs w:val="23"/>
        </w:rPr>
      </w:pPr>
    </w:p>
    <w:p w:rsidR="000F7ECA" w:rsidRDefault="000F7ECA" w:rsidP="000F7ECA">
      <w:pPr>
        <w:ind w:left="926" w:right="869" w:hanging="566"/>
      </w:pPr>
      <w:r>
        <w:t>The overarching objective of this scheme is to ensure the Council meets its legal</w:t>
      </w:r>
    </w:p>
    <w:p w:rsidR="000F7ECA" w:rsidRDefault="000F7ECA" w:rsidP="000F7ECA">
      <w:pPr>
        <w:ind w:left="926" w:right="869" w:hanging="566"/>
      </w:pPr>
      <w:r>
        <w:t xml:space="preserve">requirements for the allocation of affordable housing under Part VI of the Housing Act </w:t>
      </w:r>
    </w:p>
    <w:p w:rsidR="000F7ECA" w:rsidRDefault="000F7ECA" w:rsidP="000F7ECA">
      <w:pPr>
        <w:ind w:left="926" w:right="869" w:hanging="566"/>
      </w:pPr>
      <w:r>
        <w:t>1996</w:t>
      </w:r>
      <w:r w:rsidR="000F37F0">
        <w:t>.</w:t>
      </w:r>
    </w:p>
    <w:p w:rsidR="000F7ECA" w:rsidRDefault="000F7ECA" w:rsidP="000F7ECA">
      <w:pPr>
        <w:ind w:left="926" w:right="869" w:hanging="566"/>
      </w:pPr>
    </w:p>
    <w:p w:rsidR="000F7ECA" w:rsidRDefault="000F7ECA" w:rsidP="000F7ECA">
      <w:pPr>
        <w:ind w:right="869"/>
      </w:pPr>
      <w:r>
        <w:t>This includes the allocation of:</w:t>
      </w:r>
    </w:p>
    <w:p w:rsidR="000F7ECA" w:rsidRDefault="000F7ECA" w:rsidP="000F7ECA">
      <w:pPr>
        <w:spacing w:after="0" w:line="259" w:lineRule="auto"/>
        <w:ind w:left="926" w:right="0" w:firstLine="0"/>
      </w:pPr>
    </w:p>
    <w:p w:rsidR="000F7ECA" w:rsidRDefault="000F7ECA" w:rsidP="00BD74F1">
      <w:pPr>
        <w:pStyle w:val="ListParagraph"/>
        <w:numPr>
          <w:ilvl w:val="0"/>
          <w:numId w:val="40"/>
        </w:numPr>
        <w:spacing w:after="0" w:line="259" w:lineRule="auto"/>
        <w:ind w:left="851" w:right="0" w:hanging="284"/>
      </w:pPr>
      <w:r>
        <w:t xml:space="preserve">Housing owned and managed by the Council </w:t>
      </w:r>
    </w:p>
    <w:p w:rsidR="000F7ECA" w:rsidRDefault="000F7ECA" w:rsidP="00BD74F1">
      <w:pPr>
        <w:pStyle w:val="ListParagraph"/>
        <w:numPr>
          <w:ilvl w:val="0"/>
          <w:numId w:val="40"/>
        </w:numPr>
        <w:ind w:left="851" w:right="1228" w:hanging="284"/>
      </w:pPr>
      <w:r>
        <w:t>Housing owned by housing associations with whom the Council has nomination agreements allowing the Council to nominate an applicant for housing using this scheme</w:t>
      </w:r>
    </w:p>
    <w:p w:rsidR="000F7ECA" w:rsidRDefault="000F7ECA" w:rsidP="00BD74F1">
      <w:pPr>
        <w:pStyle w:val="ListParagraph"/>
        <w:numPr>
          <w:ilvl w:val="0"/>
          <w:numId w:val="40"/>
        </w:numPr>
        <w:ind w:left="851" w:right="1228" w:hanging="284"/>
      </w:pPr>
      <w:r>
        <w:t>To let properties in a fair and transparent way</w:t>
      </w:r>
    </w:p>
    <w:p w:rsidR="000F7ECA" w:rsidRDefault="000F7ECA" w:rsidP="00BD74F1">
      <w:pPr>
        <w:pStyle w:val="ListParagraph"/>
        <w:numPr>
          <w:ilvl w:val="0"/>
          <w:numId w:val="40"/>
        </w:numPr>
        <w:ind w:left="851" w:right="1228" w:hanging="284"/>
      </w:pPr>
      <w:r>
        <w:t>To ensure appropriate levels of priority are afforded to applicants</w:t>
      </w:r>
    </w:p>
    <w:p w:rsidR="000F7ECA" w:rsidRDefault="000F7ECA" w:rsidP="00BD74F1">
      <w:pPr>
        <w:pStyle w:val="ListParagraph"/>
        <w:numPr>
          <w:ilvl w:val="0"/>
          <w:numId w:val="40"/>
        </w:numPr>
        <w:ind w:left="851" w:right="1228" w:hanging="284"/>
      </w:pPr>
      <w:r>
        <w:t>To ensure that the scheme is as simple to engage with for applicants</w:t>
      </w:r>
    </w:p>
    <w:p w:rsidR="000F7ECA" w:rsidRDefault="000F7ECA" w:rsidP="00BD74F1">
      <w:pPr>
        <w:pStyle w:val="ListParagraph"/>
        <w:numPr>
          <w:ilvl w:val="0"/>
          <w:numId w:val="40"/>
        </w:numPr>
        <w:ind w:left="851" w:right="1228" w:hanging="284"/>
      </w:pPr>
      <w:r>
        <w:t>To offer as much choice to applicants as is reasonably possible</w:t>
      </w:r>
    </w:p>
    <w:p w:rsidR="000F7ECA" w:rsidRDefault="000F7ECA" w:rsidP="00BD74F1">
      <w:pPr>
        <w:pStyle w:val="ListParagraph"/>
        <w:numPr>
          <w:ilvl w:val="0"/>
          <w:numId w:val="40"/>
        </w:numPr>
        <w:ind w:left="851" w:right="1228" w:hanging="284"/>
      </w:pPr>
      <w:r>
        <w:t>To provide applicants access to a range of housing options</w:t>
      </w:r>
    </w:p>
    <w:p w:rsidR="000F7ECA" w:rsidRDefault="000F7ECA" w:rsidP="00BD74F1">
      <w:pPr>
        <w:pStyle w:val="ListParagraph"/>
        <w:numPr>
          <w:ilvl w:val="0"/>
          <w:numId w:val="40"/>
        </w:numPr>
        <w:ind w:left="851" w:right="1228" w:hanging="284"/>
      </w:pPr>
      <w:r>
        <w:t>To provide feedback to applicants about homes let through the scheme</w:t>
      </w:r>
    </w:p>
    <w:p w:rsidR="000F7ECA" w:rsidRDefault="000F7ECA" w:rsidP="00BD74F1">
      <w:pPr>
        <w:pStyle w:val="ListParagraph"/>
        <w:numPr>
          <w:ilvl w:val="0"/>
          <w:numId w:val="40"/>
        </w:numPr>
        <w:ind w:left="851" w:right="1228" w:hanging="284"/>
      </w:pPr>
      <w:r>
        <w:t>To encourage and support sustainable communities and social inclusion</w:t>
      </w:r>
    </w:p>
    <w:p w:rsidR="000F7ECA" w:rsidRDefault="000F7ECA" w:rsidP="00BD74F1">
      <w:pPr>
        <w:pStyle w:val="ListParagraph"/>
        <w:numPr>
          <w:ilvl w:val="0"/>
          <w:numId w:val="40"/>
        </w:numPr>
        <w:ind w:left="851" w:right="1228" w:hanging="284"/>
      </w:pPr>
      <w:r>
        <w:t>To ensure applicants are treated fairly, individually and in accordance with the Council’s commitment to Equality,</w:t>
      </w:r>
      <w:r w:rsidR="00C632A8">
        <w:t xml:space="preserve"> </w:t>
      </w:r>
      <w:r>
        <w:t xml:space="preserve">Diversity and Inclusivity </w:t>
      </w:r>
    </w:p>
    <w:p w:rsidR="000F7ECA" w:rsidRDefault="000F7ECA" w:rsidP="00BD74F1">
      <w:pPr>
        <w:pStyle w:val="ListParagraph"/>
        <w:numPr>
          <w:ilvl w:val="0"/>
          <w:numId w:val="40"/>
        </w:numPr>
        <w:ind w:left="851" w:right="1228" w:hanging="284"/>
      </w:pPr>
      <w:r>
        <w:t xml:space="preserve">To make best use of affordable housing, including the use of targets and/or quotas to meet the needs of the local community. </w:t>
      </w:r>
    </w:p>
    <w:p w:rsidR="0003135F" w:rsidRDefault="0003135F" w:rsidP="003C2E62">
      <w:pPr>
        <w:spacing w:after="0" w:line="259" w:lineRule="auto"/>
        <w:ind w:left="720" w:right="0" w:firstLine="0"/>
        <w:rPr>
          <w:bCs/>
          <w:sz w:val="23"/>
          <w:szCs w:val="23"/>
        </w:rPr>
      </w:pPr>
    </w:p>
    <w:p w:rsidR="0003135F" w:rsidRPr="003C2E62" w:rsidRDefault="0003135F" w:rsidP="0003135F">
      <w:pPr>
        <w:rPr>
          <w:b/>
          <w:bCs/>
          <w:sz w:val="23"/>
          <w:szCs w:val="23"/>
        </w:rPr>
      </w:pPr>
      <w:r w:rsidRPr="003C2E62">
        <w:rPr>
          <w:b/>
          <w:bCs/>
          <w:sz w:val="23"/>
          <w:szCs w:val="23"/>
        </w:rPr>
        <w:t>1.3 Scope of this policy</w:t>
      </w:r>
    </w:p>
    <w:p w:rsidR="000F37F0" w:rsidRDefault="000F37F0" w:rsidP="003C2E62">
      <w:pPr>
        <w:rPr>
          <w:bCs/>
          <w:sz w:val="23"/>
          <w:szCs w:val="23"/>
        </w:rPr>
      </w:pPr>
    </w:p>
    <w:p w:rsidR="00B22868" w:rsidRPr="00B22868" w:rsidRDefault="00B22868" w:rsidP="003C2E62">
      <w:pPr>
        <w:rPr>
          <w:bCs/>
          <w:sz w:val="23"/>
          <w:szCs w:val="23"/>
        </w:rPr>
      </w:pPr>
      <w:r w:rsidRPr="00B22868">
        <w:rPr>
          <w:bCs/>
          <w:sz w:val="23"/>
          <w:szCs w:val="23"/>
        </w:rPr>
        <w:t>This policy applies to new applicants, (including homeless households), and to existing Council tenants transferring from one property to another. </w:t>
      </w:r>
    </w:p>
    <w:p w:rsidR="00B22868" w:rsidRPr="00B22868" w:rsidRDefault="00B22868" w:rsidP="00B22868">
      <w:pPr>
        <w:ind w:left="1125" w:firstLine="0"/>
        <w:rPr>
          <w:bCs/>
          <w:sz w:val="23"/>
          <w:szCs w:val="23"/>
        </w:rPr>
      </w:pPr>
      <w:r w:rsidRPr="00B22868">
        <w:rPr>
          <w:bCs/>
          <w:sz w:val="23"/>
          <w:szCs w:val="23"/>
        </w:rPr>
        <w:t> </w:t>
      </w:r>
    </w:p>
    <w:p w:rsidR="00B22868" w:rsidRPr="00B22868" w:rsidRDefault="00B22868" w:rsidP="003C2E62">
      <w:pPr>
        <w:rPr>
          <w:bCs/>
          <w:sz w:val="23"/>
          <w:szCs w:val="23"/>
        </w:rPr>
      </w:pPr>
      <w:r w:rsidRPr="00B22868">
        <w:rPr>
          <w:bCs/>
          <w:sz w:val="23"/>
          <w:szCs w:val="23"/>
        </w:rPr>
        <w:t xml:space="preserve">The Housing Act 1996, (as amended by the </w:t>
      </w:r>
      <w:r w:rsidR="00A4273F">
        <w:rPr>
          <w:bCs/>
          <w:sz w:val="23"/>
          <w:szCs w:val="23"/>
        </w:rPr>
        <w:t>Homeless Reduction Act 2018, Homelessness</w:t>
      </w:r>
      <w:r w:rsidRPr="00B22868">
        <w:rPr>
          <w:bCs/>
          <w:sz w:val="23"/>
          <w:szCs w:val="23"/>
        </w:rPr>
        <w:t xml:space="preserve"> Act 2002 and the Localism Act 2011), requires local authorities to make all allocations and nominations in accordance with an Allocation Policy. A summary of the Allocation Policy must be published and made available free of charge to any person who asks for a copy. </w:t>
      </w:r>
    </w:p>
    <w:p w:rsidR="00B22868" w:rsidRPr="00B22868" w:rsidRDefault="00B22868" w:rsidP="00B22868">
      <w:pPr>
        <w:ind w:left="1125" w:firstLine="0"/>
        <w:rPr>
          <w:bCs/>
          <w:sz w:val="23"/>
          <w:szCs w:val="23"/>
        </w:rPr>
      </w:pPr>
      <w:r w:rsidRPr="00B22868">
        <w:rPr>
          <w:bCs/>
          <w:sz w:val="23"/>
          <w:szCs w:val="23"/>
        </w:rPr>
        <w:t> </w:t>
      </w:r>
    </w:p>
    <w:p w:rsidR="00B22868" w:rsidRPr="00B22868" w:rsidRDefault="00B22868" w:rsidP="003C2E62">
      <w:pPr>
        <w:rPr>
          <w:bCs/>
          <w:sz w:val="23"/>
          <w:szCs w:val="23"/>
        </w:rPr>
      </w:pPr>
      <w:r w:rsidRPr="00B22868">
        <w:rPr>
          <w:bCs/>
          <w:sz w:val="23"/>
          <w:szCs w:val="23"/>
        </w:rPr>
        <w:t>This document is available on the Council’s website: www.havering.gov.uk and a summary will be available as a paper copy on request. </w:t>
      </w:r>
    </w:p>
    <w:p w:rsidR="00B22868" w:rsidRPr="00B22868" w:rsidRDefault="00B22868" w:rsidP="00B22868">
      <w:pPr>
        <w:ind w:left="1125" w:firstLine="0"/>
        <w:rPr>
          <w:bCs/>
          <w:sz w:val="23"/>
          <w:szCs w:val="23"/>
        </w:rPr>
      </w:pPr>
      <w:r w:rsidRPr="00B22868">
        <w:rPr>
          <w:bCs/>
          <w:sz w:val="23"/>
          <w:szCs w:val="23"/>
        </w:rPr>
        <w:t> </w:t>
      </w:r>
    </w:p>
    <w:p w:rsidR="00B22868" w:rsidRPr="00B22868" w:rsidRDefault="00B22868" w:rsidP="003C2E62">
      <w:pPr>
        <w:rPr>
          <w:bCs/>
          <w:sz w:val="23"/>
          <w:szCs w:val="23"/>
        </w:rPr>
      </w:pPr>
      <w:r w:rsidRPr="00B22868">
        <w:rPr>
          <w:bCs/>
          <w:sz w:val="23"/>
          <w:szCs w:val="23"/>
        </w:rPr>
        <w:t>The Housing Act 1996 (as amended) requires local authorities to give reasonable preference in their allocations policies to people with high levels of assessed housing need.</w:t>
      </w:r>
      <w:r w:rsidR="000F37F0">
        <w:rPr>
          <w:bCs/>
          <w:sz w:val="23"/>
          <w:szCs w:val="23"/>
        </w:rPr>
        <w:t xml:space="preserve"> </w:t>
      </w:r>
      <w:r w:rsidRPr="00B22868">
        <w:rPr>
          <w:bCs/>
          <w:sz w:val="23"/>
          <w:szCs w:val="23"/>
        </w:rPr>
        <w:t>The ‘reasonable preference’ categories are: </w:t>
      </w:r>
    </w:p>
    <w:p w:rsidR="00B22868" w:rsidRPr="00B22868" w:rsidRDefault="00B22868" w:rsidP="00B22868">
      <w:pPr>
        <w:ind w:left="1125" w:firstLine="0"/>
        <w:rPr>
          <w:bCs/>
          <w:sz w:val="23"/>
          <w:szCs w:val="23"/>
        </w:rPr>
      </w:pPr>
      <w:r w:rsidRPr="00B22868">
        <w:rPr>
          <w:bCs/>
          <w:sz w:val="23"/>
          <w:szCs w:val="23"/>
        </w:rPr>
        <w:t> </w:t>
      </w:r>
    </w:p>
    <w:p w:rsidR="00B22868" w:rsidRPr="00B22868" w:rsidRDefault="00B22868" w:rsidP="00BD74F1">
      <w:pPr>
        <w:numPr>
          <w:ilvl w:val="0"/>
          <w:numId w:val="46"/>
        </w:numPr>
        <w:tabs>
          <w:tab w:val="clear" w:pos="720"/>
          <w:tab w:val="num" w:pos="1843"/>
        </w:tabs>
        <w:ind w:left="1701" w:hanging="708"/>
        <w:rPr>
          <w:bCs/>
          <w:sz w:val="23"/>
          <w:szCs w:val="23"/>
        </w:rPr>
      </w:pPr>
      <w:r w:rsidRPr="00B22868">
        <w:rPr>
          <w:bCs/>
          <w:sz w:val="23"/>
          <w:szCs w:val="23"/>
        </w:rPr>
        <w:t>People who are homeless as defined by the Housing Act 1996, Part 7; </w:t>
      </w:r>
    </w:p>
    <w:p w:rsidR="00B22868" w:rsidRPr="00B22868" w:rsidRDefault="00B22868" w:rsidP="00BD74F1">
      <w:pPr>
        <w:numPr>
          <w:ilvl w:val="0"/>
          <w:numId w:val="46"/>
        </w:numPr>
        <w:tabs>
          <w:tab w:val="clear" w:pos="720"/>
          <w:tab w:val="num" w:pos="1843"/>
        </w:tabs>
        <w:ind w:left="1701" w:hanging="708"/>
        <w:rPr>
          <w:bCs/>
          <w:sz w:val="23"/>
          <w:szCs w:val="23"/>
        </w:rPr>
      </w:pPr>
      <w:r w:rsidRPr="00B22868">
        <w:rPr>
          <w:bCs/>
          <w:sz w:val="23"/>
          <w:szCs w:val="23"/>
        </w:rPr>
        <w:t>People who are owed a duty by any local housing authority under section 190(2), 193(2) or 195(2) (or under section 65(2) or 68(2) of the Housing Act 1985), or who are occupying accommodation secured by any such authority under section 192(3); </w:t>
      </w:r>
    </w:p>
    <w:p w:rsidR="00B22868" w:rsidRPr="00B22868" w:rsidRDefault="00B22868" w:rsidP="00BD74F1">
      <w:pPr>
        <w:numPr>
          <w:ilvl w:val="0"/>
          <w:numId w:val="46"/>
        </w:numPr>
        <w:tabs>
          <w:tab w:val="clear" w:pos="720"/>
          <w:tab w:val="num" w:pos="1843"/>
        </w:tabs>
        <w:ind w:left="1701" w:hanging="708"/>
        <w:rPr>
          <w:bCs/>
          <w:sz w:val="23"/>
          <w:szCs w:val="23"/>
        </w:rPr>
      </w:pPr>
      <w:r w:rsidRPr="00B22868">
        <w:rPr>
          <w:bCs/>
          <w:sz w:val="23"/>
          <w:szCs w:val="23"/>
        </w:rPr>
        <w:t>People occupying insanitary or overcrowded housing, or who are otherwise living in unsatisfactory conditions; </w:t>
      </w:r>
    </w:p>
    <w:p w:rsidR="00B22868" w:rsidRPr="00B22868" w:rsidRDefault="00B22868" w:rsidP="00BD74F1">
      <w:pPr>
        <w:numPr>
          <w:ilvl w:val="0"/>
          <w:numId w:val="46"/>
        </w:numPr>
        <w:tabs>
          <w:tab w:val="clear" w:pos="720"/>
          <w:tab w:val="num" w:pos="1843"/>
        </w:tabs>
        <w:ind w:left="1701" w:hanging="708"/>
        <w:rPr>
          <w:bCs/>
          <w:sz w:val="23"/>
          <w:szCs w:val="23"/>
        </w:rPr>
      </w:pPr>
      <w:r w:rsidRPr="00B22868">
        <w:rPr>
          <w:bCs/>
          <w:sz w:val="23"/>
          <w:szCs w:val="23"/>
        </w:rPr>
        <w:t>People who need to move on medical or welfare grounds (including any grounds relevant to a disability); and </w:t>
      </w:r>
    </w:p>
    <w:p w:rsidR="00B22868" w:rsidRPr="00B22868" w:rsidRDefault="00B22868" w:rsidP="00BD74F1">
      <w:pPr>
        <w:numPr>
          <w:ilvl w:val="0"/>
          <w:numId w:val="46"/>
        </w:numPr>
        <w:tabs>
          <w:tab w:val="clear" w:pos="720"/>
          <w:tab w:val="num" w:pos="1843"/>
        </w:tabs>
        <w:ind w:left="1701" w:hanging="708"/>
        <w:rPr>
          <w:bCs/>
          <w:sz w:val="23"/>
          <w:szCs w:val="23"/>
        </w:rPr>
      </w:pPr>
      <w:r w:rsidRPr="00B22868">
        <w:rPr>
          <w:bCs/>
          <w:sz w:val="23"/>
          <w:szCs w:val="23"/>
        </w:rPr>
        <w:t>People who need to move to a particular locality in the district of the Council, where failure to meet that need would cause hardship (to themselves or to others). </w:t>
      </w:r>
    </w:p>
    <w:p w:rsidR="00B22868" w:rsidRPr="00B22868" w:rsidRDefault="00B22868" w:rsidP="003C2E62">
      <w:pPr>
        <w:tabs>
          <w:tab w:val="num" w:pos="1843"/>
        </w:tabs>
        <w:ind w:left="1701" w:hanging="708"/>
        <w:rPr>
          <w:bCs/>
          <w:sz w:val="23"/>
          <w:szCs w:val="23"/>
        </w:rPr>
      </w:pPr>
      <w:r w:rsidRPr="00B22868">
        <w:rPr>
          <w:bCs/>
          <w:sz w:val="23"/>
          <w:szCs w:val="23"/>
        </w:rPr>
        <w:t> </w:t>
      </w:r>
    </w:p>
    <w:p w:rsidR="00B22868" w:rsidRPr="00B22868" w:rsidRDefault="00B22868" w:rsidP="003C2E62">
      <w:pPr>
        <w:rPr>
          <w:bCs/>
          <w:sz w:val="23"/>
          <w:szCs w:val="23"/>
        </w:rPr>
      </w:pPr>
      <w:r w:rsidRPr="00B22868">
        <w:rPr>
          <w:bCs/>
          <w:sz w:val="23"/>
          <w:szCs w:val="23"/>
        </w:rPr>
        <w:t>The Council can also give additional preference to households in one of the reasonable preference groups listed above. By law the Council must give additional priority to applicants who are current or previous members of the armed forces and who are in housing need. </w:t>
      </w:r>
    </w:p>
    <w:p w:rsidR="00B22868" w:rsidRPr="00B22868" w:rsidRDefault="00B22868" w:rsidP="00B22868">
      <w:pPr>
        <w:ind w:left="1125" w:firstLine="0"/>
        <w:rPr>
          <w:bCs/>
          <w:sz w:val="23"/>
          <w:szCs w:val="23"/>
        </w:rPr>
      </w:pPr>
      <w:r w:rsidRPr="00B22868">
        <w:rPr>
          <w:bCs/>
          <w:sz w:val="23"/>
          <w:szCs w:val="23"/>
        </w:rPr>
        <w:t> </w:t>
      </w:r>
    </w:p>
    <w:p w:rsidR="00B22868" w:rsidRPr="00B22868" w:rsidRDefault="00B22868" w:rsidP="003C2E62">
      <w:pPr>
        <w:rPr>
          <w:bCs/>
          <w:sz w:val="23"/>
          <w:szCs w:val="23"/>
        </w:rPr>
      </w:pPr>
      <w:r w:rsidRPr="00B22868">
        <w:rPr>
          <w:bCs/>
          <w:sz w:val="23"/>
          <w:szCs w:val="23"/>
        </w:rPr>
        <w:t>The Act also requires local authorities to state within the policy what its position is on offering applicants a choice of housing accommodation, or offering them the opportunity to express preference about the housing accommodation to be allocated to them.</w:t>
      </w:r>
      <w:r w:rsidR="00C632A8">
        <w:rPr>
          <w:bCs/>
          <w:sz w:val="23"/>
          <w:szCs w:val="23"/>
        </w:rPr>
        <w:t xml:space="preserve"> </w:t>
      </w:r>
    </w:p>
    <w:p w:rsidR="0003135F" w:rsidRDefault="0003135F" w:rsidP="003C2E62">
      <w:pPr>
        <w:rPr>
          <w:bCs/>
          <w:sz w:val="23"/>
          <w:szCs w:val="23"/>
        </w:rPr>
      </w:pPr>
    </w:p>
    <w:p w:rsidR="0003135F" w:rsidRPr="003C2E62" w:rsidRDefault="0003135F" w:rsidP="00BD74F1">
      <w:pPr>
        <w:pStyle w:val="ListParagraph"/>
        <w:numPr>
          <w:ilvl w:val="1"/>
          <w:numId w:val="45"/>
        </w:numPr>
        <w:ind w:left="1134" w:hanging="772"/>
        <w:rPr>
          <w:b/>
          <w:bCs/>
          <w:sz w:val="23"/>
          <w:szCs w:val="23"/>
        </w:rPr>
      </w:pPr>
      <w:r w:rsidRPr="003C2E62">
        <w:rPr>
          <w:b/>
          <w:bCs/>
          <w:sz w:val="23"/>
          <w:szCs w:val="23"/>
        </w:rPr>
        <w:t xml:space="preserve">Timescales for this policy </w:t>
      </w:r>
    </w:p>
    <w:p w:rsidR="0003135F" w:rsidRPr="00631374" w:rsidRDefault="00631374" w:rsidP="00631374">
      <w:pPr>
        <w:pStyle w:val="ListParagraph"/>
        <w:ind w:left="1125"/>
        <w:rPr>
          <w:bCs/>
          <w:sz w:val="23"/>
          <w:szCs w:val="23"/>
        </w:rPr>
      </w:pPr>
      <w:r w:rsidRPr="00631374">
        <w:rPr>
          <w:bCs/>
          <w:sz w:val="23"/>
          <w:szCs w:val="23"/>
        </w:rPr>
        <w:t xml:space="preserve">This scheme will commence on </w:t>
      </w:r>
      <w:proofErr w:type="spellStart"/>
      <w:r>
        <w:rPr>
          <w:bCs/>
          <w:sz w:val="23"/>
          <w:szCs w:val="23"/>
        </w:rPr>
        <w:t>xxxx</w:t>
      </w:r>
      <w:proofErr w:type="spellEnd"/>
      <w:r w:rsidRPr="00631374">
        <w:rPr>
          <w:bCs/>
          <w:sz w:val="23"/>
          <w:szCs w:val="23"/>
        </w:rPr>
        <w:t xml:space="preserve">. It will apply </w:t>
      </w:r>
      <w:r>
        <w:rPr>
          <w:bCs/>
          <w:sz w:val="23"/>
          <w:szCs w:val="23"/>
        </w:rPr>
        <w:t xml:space="preserve">to all applicants whenever they </w:t>
      </w:r>
      <w:r w:rsidRPr="00631374">
        <w:rPr>
          <w:bCs/>
          <w:sz w:val="23"/>
          <w:szCs w:val="23"/>
        </w:rPr>
        <w:t>joined the housing register.</w:t>
      </w:r>
    </w:p>
    <w:p w:rsidR="00631374" w:rsidRDefault="00631374" w:rsidP="0003135F">
      <w:pPr>
        <w:pStyle w:val="ListParagraph"/>
        <w:ind w:left="1125" w:firstLine="0"/>
        <w:rPr>
          <w:bCs/>
          <w:sz w:val="23"/>
          <w:szCs w:val="23"/>
        </w:rPr>
      </w:pPr>
    </w:p>
    <w:p w:rsidR="0003135F" w:rsidRPr="003C2E62" w:rsidRDefault="0003135F" w:rsidP="003C2E62">
      <w:pPr>
        <w:ind w:left="1276" w:hanging="914"/>
        <w:rPr>
          <w:b/>
          <w:bCs/>
          <w:sz w:val="23"/>
          <w:szCs w:val="23"/>
        </w:rPr>
      </w:pPr>
      <w:r w:rsidRPr="003C2E62">
        <w:rPr>
          <w:b/>
          <w:bCs/>
          <w:sz w:val="23"/>
          <w:szCs w:val="23"/>
        </w:rPr>
        <w:t>1.5</w:t>
      </w:r>
      <w:r w:rsidR="000F37F0" w:rsidRPr="003C2E62">
        <w:rPr>
          <w:b/>
          <w:bCs/>
          <w:sz w:val="23"/>
          <w:szCs w:val="23"/>
        </w:rPr>
        <w:tab/>
      </w:r>
      <w:r w:rsidRPr="003C2E62">
        <w:rPr>
          <w:b/>
          <w:bCs/>
          <w:sz w:val="23"/>
          <w:szCs w:val="23"/>
        </w:rPr>
        <w:t xml:space="preserve">Legal context </w:t>
      </w:r>
    </w:p>
    <w:p w:rsidR="007C20B3" w:rsidRPr="00EE603A" w:rsidRDefault="007C20B3" w:rsidP="007C20B3">
      <w:pPr>
        <w:ind w:right="869"/>
        <w:rPr>
          <w:color w:val="auto"/>
        </w:rPr>
      </w:pPr>
      <w:r w:rsidRPr="00EE603A">
        <w:rPr>
          <w:color w:val="auto"/>
        </w:rPr>
        <w:t xml:space="preserve">The scheme complies with the requirements of </w:t>
      </w:r>
      <w:r w:rsidR="000F37F0">
        <w:rPr>
          <w:color w:val="auto"/>
        </w:rPr>
        <w:t>t</w:t>
      </w:r>
      <w:r w:rsidRPr="00EE603A">
        <w:rPr>
          <w:color w:val="auto"/>
        </w:rPr>
        <w:t xml:space="preserve">he Housing Act 1996 and takes into account the following </w:t>
      </w:r>
      <w:r w:rsidR="000F37F0">
        <w:rPr>
          <w:color w:val="auto"/>
        </w:rPr>
        <w:t xml:space="preserve">Acts and </w:t>
      </w:r>
      <w:r w:rsidRPr="00EE603A">
        <w:rPr>
          <w:color w:val="auto"/>
        </w:rPr>
        <w:t>codes of guidance;</w:t>
      </w:r>
    </w:p>
    <w:p w:rsidR="007C20B3" w:rsidRPr="00EE603A" w:rsidRDefault="007C20B3" w:rsidP="007C20B3">
      <w:pPr>
        <w:spacing w:after="0" w:line="259" w:lineRule="auto"/>
        <w:ind w:left="1080" w:right="0" w:firstLine="0"/>
        <w:rPr>
          <w:color w:val="auto"/>
        </w:rPr>
      </w:pPr>
    </w:p>
    <w:p w:rsidR="007C20B3" w:rsidRPr="00EE603A" w:rsidRDefault="007C20B3" w:rsidP="00BD74F1">
      <w:pPr>
        <w:numPr>
          <w:ilvl w:val="0"/>
          <w:numId w:val="39"/>
        </w:numPr>
        <w:ind w:right="869" w:hanging="360"/>
        <w:rPr>
          <w:color w:val="auto"/>
        </w:rPr>
      </w:pPr>
      <w:r w:rsidRPr="00EE603A">
        <w:rPr>
          <w:color w:val="auto"/>
        </w:rPr>
        <w:t xml:space="preserve">Allocation of Accommodation: Code of Guidance for Housing Authorities 2002 </w:t>
      </w:r>
    </w:p>
    <w:p w:rsidR="007C20B3" w:rsidRPr="00EE603A" w:rsidRDefault="007C20B3" w:rsidP="00BD74F1">
      <w:pPr>
        <w:numPr>
          <w:ilvl w:val="0"/>
          <w:numId w:val="39"/>
        </w:numPr>
        <w:ind w:right="869" w:hanging="360"/>
        <w:rPr>
          <w:color w:val="auto"/>
        </w:rPr>
      </w:pPr>
      <w:r w:rsidRPr="00EE603A">
        <w:rPr>
          <w:color w:val="auto"/>
        </w:rPr>
        <w:t>Homelessness Code of Guidance for Local Authorities 20</w:t>
      </w:r>
      <w:r w:rsidR="000F37F0">
        <w:rPr>
          <w:color w:val="auto"/>
        </w:rPr>
        <w:t>22</w:t>
      </w:r>
      <w:r w:rsidRPr="00EE603A">
        <w:rPr>
          <w:color w:val="auto"/>
        </w:rPr>
        <w:t xml:space="preserve"> </w:t>
      </w:r>
    </w:p>
    <w:p w:rsidR="007C20B3" w:rsidRPr="00EE603A" w:rsidRDefault="007C20B3" w:rsidP="00BD74F1">
      <w:pPr>
        <w:numPr>
          <w:ilvl w:val="0"/>
          <w:numId w:val="39"/>
        </w:numPr>
        <w:ind w:right="869" w:hanging="360"/>
        <w:rPr>
          <w:color w:val="auto"/>
        </w:rPr>
      </w:pPr>
      <w:r w:rsidRPr="00EE603A">
        <w:rPr>
          <w:color w:val="auto"/>
        </w:rPr>
        <w:t xml:space="preserve">Allocation of Accommodation: Choice Based Lettings Code of Guidance for Housing Authorities 2008 </w:t>
      </w:r>
    </w:p>
    <w:p w:rsidR="007C20B3" w:rsidRPr="00EE603A" w:rsidRDefault="007C20B3" w:rsidP="00BD74F1">
      <w:pPr>
        <w:numPr>
          <w:ilvl w:val="0"/>
          <w:numId w:val="39"/>
        </w:numPr>
        <w:ind w:right="869" w:hanging="360"/>
        <w:rPr>
          <w:color w:val="auto"/>
        </w:rPr>
      </w:pPr>
      <w:r w:rsidRPr="00EE603A">
        <w:rPr>
          <w:color w:val="auto"/>
        </w:rPr>
        <w:t xml:space="preserve">Fair &amp; Flexible: Statutory Guidance of Social Housing Allocations for Local Authorities in England 2009 </w:t>
      </w:r>
    </w:p>
    <w:p w:rsidR="007C20B3" w:rsidRPr="00EE603A" w:rsidRDefault="007C20B3" w:rsidP="00BD74F1">
      <w:pPr>
        <w:numPr>
          <w:ilvl w:val="0"/>
          <w:numId w:val="39"/>
        </w:numPr>
        <w:ind w:right="869" w:hanging="360"/>
        <w:rPr>
          <w:color w:val="auto"/>
        </w:rPr>
      </w:pPr>
      <w:r w:rsidRPr="00EE603A">
        <w:rPr>
          <w:color w:val="auto"/>
        </w:rPr>
        <w:t xml:space="preserve">Right to Move </w:t>
      </w:r>
    </w:p>
    <w:p w:rsidR="007C20B3" w:rsidRPr="00EE603A" w:rsidRDefault="007C20B3" w:rsidP="00BD74F1">
      <w:pPr>
        <w:numPr>
          <w:ilvl w:val="0"/>
          <w:numId w:val="39"/>
        </w:numPr>
        <w:ind w:right="869" w:hanging="360"/>
        <w:rPr>
          <w:color w:val="auto"/>
        </w:rPr>
      </w:pPr>
      <w:r w:rsidRPr="00EE603A">
        <w:rPr>
          <w:color w:val="auto"/>
        </w:rPr>
        <w:t xml:space="preserve">Armed Forces Regulations 2012 </w:t>
      </w:r>
    </w:p>
    <w:p w:rsidR="007C20B3" w:rsidRPr="00EE603A" w:rsidRDefault="007C20B3" w:rsidP="00BD74F1">
      <w:pPr>
        <w:numPr>
          <w:ilvl w:val="0"/>
          <w:numId w:val="39"/>
        </w:numPr>
        <w:ind w:right="869" w:hanging="360"/>
        <w:rPr>
          <w:color w:val="auto"/>
        </w:rPr>
      </w:pPr>
      <w:r w:rsidRPr="00EE603A">
        <w:rPr>
          <w:color w:val="auto"/>
        </w:rPr>
        <w:t xml:space="preserve">Homelessness Reduction Act </w:t>
      </w:r>
    </w:p>
    <w:p w:rsidR="007C20B3" w:rsidRPr="00EE603A" w:rsidRDefault="007C20B3" w:rsidP="00BD74F1">
      <w:pPr>
        <w:numPr>
          <w:ilvl w:val="0"/>
          <w:numId w:val="39"/>
        </w:numPr>
        <w:ind w:right="869" w:hanging="360"/>
        <w:rPr>
          <w:color w:val="auto"/>
        </w:rPr>
      </w:pPr>
      <w:r w:rsidRPr="00EE603A">
        <w:rPr>
          <w:color w:val="auto"/>
        </w:rPr>
        <w:t>General Data Protection Regulations (GDPR) 2018</w:t>
      </w:r>
    </w:p>
    <w:p w:rsidR="007C20B3" w:rsidRPr="00EE603A" w:rsidRDefault="007C20B3" w:rsidP="00BD74F1">
      <w:pPr>
        <w:numPr>
          <w:ilvl w:val="0"/>
          <w:numId w:val="39"/>
        </w:numPr>
        <w:ind w:right="869" w:hanging="360"/>
        <w:rPr>
          <w:color w:val="auto"/>
        </w:rPr>
      </w:pPr>
      <w:r w:rsidRPr="00EE603A">
        <w:rPr>
          <w:color w:val="auto"/>
        </w:rPr>
        <w:t>Domestic Abuse Act 2022</w:t>
      </w:r>
    </w:p>
    <w:p w:rsidR="007C20B3" w:rsidRPr="00EE603A" w:rsidRDefault="007C20B3" w:rsidP="00BD74F1">
      <w:pPr>
        <w:numPr>
          <w:ilvl w:val="0"/>
          <w:numId w:val="39"/>
        </w:numPr>
        <w:ind w:right="869" w:hanging="360"/>
        <w:rPr>
          <w:color w:val="auto"/>
        </w:rPr>
      </w:pPr>
      <w:r w:rsidRPr="00EE603A">
        <w:rPr>
          <w:color w:val="auto"/>
        </w:rPr>
        <w:t>Care Act 2010</w:t>
      </w:r>
    </w:p>
    <w:p w:rsidR="007C20B3" w:rsidRPr="00EE603A" w:rsidRDefault="007C20B3" w:rsidP="00BD74F1">
      <w:pPr>
        <w:numPr>
          <w:ilvl w:val="0"/>
          <w:numId w:val="39"/>
        </w:numPr>
        <w:ind w:right="869" w:hanging="360"/>
        <w:rPr>
          <w:color w:val="auto"/>
        </w:rPr>
      </w:pPr>
      <w:r w:rsidRPr="00EE603A">
        <w:rPr>
          <w:color w:val="auto"/>
        </w:rPr>
        <w:t xml:space="preserve">Housing Act 2004 </w:t>
      </w:r>
    </w:p>
    <w:p w:rsidR="007C20B3" w:rsidRPr="00EE603A" w:rsidRDefault="007C20B3" w:rsidP="00BD74F1">
      <w:pPr>
        <w:numPr>
          <w:ilvl w:val="0"/>
          <w:numId w:val="39"/>
        </w:numPr>
        <w:ind w:right="869" w:hanging="360"/>
        <w:rPr>
          <w:color w:val="auto"/>
        </w:rPr>
      </w:pPr>
      <w:r w:rsidRPr="00EE603A">
        <w:rPr>
          <w:color w:val="auto"/>
        </w:rPr>
        <w:t xml:space="preserve">Equality Act 2010 </w:t>
      </w:r>
    </w:p>
    <w:p w:rsidR="007C20B3" w:rsidRPr="00EE603A" w:rsidRDefault="007C20B3" w:rsidP="00BD74F1">
      <w:pPr>
        <w:numPr>
          <w:ilvl w:val="0"/>
          <w:numId w:val="39"/>
        </w:numPr>
        <w:ind w:right="869" w:hanging="360"/>
        <w:rPr>
          <w:color w:val="auto"/>
        </w:rPr>
      </w:pPr>
      <w:r w:rsidRPr="00EE603A">
        <w:rPr>
          <w:color w:val="auto"/>
        </w:rPr>
        <w:t xml:space="preserve">Rehabilitation of Offenders Act 1976 </w:t>
      </w:r>
    </w:p>
    <w:p w:rsidR="007C20B3" w:rsidRPr="00EE603A" w:rsidRDefault="007C20B3" w:rsidP="00BD74F1">
      <w:pPr>
        <w:numPr>
          <w:ilvl w:val="0"/>
          <w:numId w:val="39"/>
        </w:numPr>
        <w:ind w:right="869" w:hanging="360"/>
        <w:rPr>
          <w:color w:val="auto"/>
        </w:rPr>
      </w:pPr>
      <w:r w:rsidRPr="00EE603A">
        <w:rPr>
          <w:color w:val="auto"/>
        </w:rPr>
        <w:t xml:space="preserve">Housing &amp; Regeneration Act 2008 </w:t>
      </w:r>
    </w:p>
    <w:p w:rsidR="007C20B3" w:rsidRPr="00EE603A" w:rsidRDefault="007C20B3" w:rsidP="00BD74F1">
      <w:pPr>
        <w:numPr>
          <w:ilvl w:val="0"/>
          <w:numId w:val="39"/>
        </w:numPr>
        <w:ind w:right="869" w:hanging="360"/>
        <w:rPr>
          <w:color w:val="auto"/>
        </w:rPr>
      </w:pPr>
      <w:r w:rsidRPr="00EE603A">
        <w:rPr>
          <w:color w:val="auto"/>
        </w:rPr>
        <w:t xml:space="preserve">The Children Act 1989 </w:t>
      </w:r>
    </w:p>
    <w:p w:rsidR="007C20B3" w:rsidRPr="00EE603A" w:rsidRDefault="007C20B3" w:rsidP="00BD74F1">
      <w:pPr>
        <w:numPr>
          <w:ilvl w:val="0"/>
          <w:numId w:val="39"/>
        </w:numPr>
        <w:ind w:right="869" w:hanging="360"/>
        <w:rPr>
          <w:color w:val="auto"/>
        </w:rPr>
      </w:pPr>
      <w:r w:rsidRPr="00EE603A">
        <w:rPr>
          <w:color w:val="auto"/>
        </w:rPr>
        <w:t>Rent (Agriculture) Act 1976 Housing Act 1985</w:t>
      </w:r>
      <w:r w:rsidR="00C632A8">
        <w:rPr>
          <w:rFonts w:ascii="Calibri" w:eastAsia="Calibri" w:hAnsi="Calibri" w:cs="Calibri"/>
          <w:b/>
          <w:color w:val="auto"/>
          <w:sz w:val="22"/>
        </w:rPr>
        <w:t xml:space="preserve"> </w:t>
      </w:r>
    </w:p>
    <w:p w:rsidR="002C3F90" w:rsidRDefault="002C3F90" w:rsidP="002C3F90">
      <w:pPr>
        <w:pStyle w:val="ListParagraph"/>
        <w:spacing w:after="0" w:line="259" w:lineRule="auto"/>
        <w:ind w:left="1440" w:right="0" w:firstLine="0"/>
        <w:rPr>
          <w:b/>
          <w:szCs w:val="24"/>
        </w:rPr>
      </w:pPr>
    </w:p>
    <w:p w:rsidR="00494F09" w:rsidRDefault="00494F09" w:rsidP="002C3F90">
      <w:pPr>
        <w:pStyle w:val="ListParagraph"/>
        <w:spacing w:after="0" w:line="259" w:lineRule="auto"/>
        <w:ind w:left="1440" w:right="0" w:firstLine="0"/>
        <w:rPr>
          <w:b/>
          <w:szCs w:val="24"/>
        </w:rPr>
      </w:pPr>
    </w:p>
    <w:p w:rsidR="00494F09" w:rsidRDefault="00494F09" w:rsidP="002C3F90">
      <w:pPr>
        <w:pStyle w:val="ListParagraph"/>
        <w:spacing w:after="0" w:line="259" w:lineRule="auto"/>
        <w:ind w:left="1440" w:right="0" w:firstLine="0"/>
        <w:rPr>
          <w:b/>
          <w:szCs w:val="24"/>
        </w:rPr>
      </w:pPr>
    </w:p>
    <w:p w:rsidR="00494F09" w:rsidRDefault="00494F09" w:rsidP="002C3F90">
      <w:pPr>
        <w:pStyle w:val="ListParagraph"/>
        <w:spacing w:after="0" w:line="259" w:lineRule="auto"/>
        <w:ind w:left="1440" w:right="0" w:firstLine="0"/>
        <w:rPr>
          <w:b/>
          <w:szCs w:val="24"/>
        </w:rPr>
      </w:pPr>
    </w:p>
    <w:p w:rsidR="00494F09" w:rsidRDefault="00494F09" w:rsidP="002C3F90">
      <w:pPr>
        <w:pStyle w:val="ListParagraph"/>
        <w:spacing w:after="0" w:line="259" w:lineRule="auto"/>
        <w:ind w:left="1440" w:right="0" w:firstLine="0"/>
        <w:rPr>
          <w:b/>
          <w:szCs w:val="24"/>
        </w:rPr>
      </w:pPr>
    </w:p>
    <w:p w:rsidR="00494F09" w:rsidRDefault="00494F09" w:rsidP="002C3F90">
      <w:pPr>
        <w:pStyle w:val="ListParagraph"/>
        <w:spacing w:after="0" w:line="259" w:lineRule="auto"/>
        <w:ind w:left="1440" w:right="0" w:firstLine="0"/>
        <w:rPr>
          <w:b/>
          <w:szCs w:val="24"/>
        </w:rPr>
      </w:pPr>
    </w:p>
    <w:p w:rsidR="00494F09" w:rsidRPr="00340141" w:rsidRDefault="00494F09" w:rsidP="00BD74F1">
      <w:pPr>
        <w:pStyle w:val="ListParagraph"/>
        <w:numPr>
          <w:ilvl w:val="0"/>
          <w:numId w:val="43"/>
        </w:numPr>
        <w:spacing w:after="0" w:line="259" w:lineRule="auto"/>
        <w:ind w:right="0"/>
        <w:rPr>
          <w:b/>
          <w:sz w:val="36"/>
          <w:szCs w:val="36"/>
        </w:rPr>
      </w:pPr>
      <w:r>
        <w:rPr>
          <w:b/>
          <w:sz w:val="36"/>
          <w:szCs w:val="36"/>
        </w:rPr>
        <w:t xml:space="preserve">The Housing Register </w:t>
      </w:r>
    </w:p>
    <w:p w:rsidR="00494F09" w:rsidRDefault="00494F09" w:rsidP="00494F09">
      <w:pPr>
        <w:spacing w:after="0" w:line="259" w:lineRule="auto"/>
        <w:ind w:right="0"/>
        <w:rPr>
          <w:b/>
          <w:szCs w:val="36"/>
        </w:rPr>
      </w:pPr>
      <w:r>
        <w:rPr>
          <w:b/>
          <w:szCs w:val="36"/>
        </w:rPr>
        <w:t xml:space="preserve">     </w:t>
      </w:r>
    </w:p>
    <w:p w:rsidR="00340141" w:rsidRDefault="00494F09" w:rsidP="00494F09">
      <w:pPr>
        <w:spacing w:after="0" w:line="240" w:lineRule="auto"/>
        <w:ind w:left="709" w:right="0" w:hanging="709"/>
        <w:rPr>
          <w:szCs w:val="36"/>
        </w:rPr>
      </w:pPr>
      <w:r w:rsidRPr="00494F09">
        <w:rPr>
          <w:szCs w:val="36"/>
        </w:rPr>
        <w:t>2.1</w:t>
      </w:r>
      <w:r>
        <w:rPr>
          <w:szCs w:val="36"/>
        </w:rPr>
        <w:tab/>
      </w:r>
      <w:r w:rsidR="00340141" w:rsidRPr="00340141">
        <w:rPr>
          <w:b/>
          <w:szCs w:val="36"/>
        </w:rPr>
        <w:t>Background</w:t>
      </w:r>
    </w:p>
    <w:p w:rsidR="00835C16" w:rsidRPr="00494F09" w:rsidRDefault="00494F09" w:rsidP="00494F09">
      <w:pPr>
        <w:spacing w:after="0" w:line="240" w:lineRule="auto"/>
        <w:ind w:left="709" w:right="0" w:hanging="709"/>
        <w:rPr>
          <w:b/>
          <w:szCs w:val="36"/>
        </w:rPr>
      </w:pPr>
      <w:r>
        <w:rPr>
          <w:b/>
          <w:szCs w:val="36"/>
        </w:rPr>
        <w:tab/>
      </w:r>
      <w:r w:rsidR="00860A02">
        <w:t xml:space="preserve">In accordance with the Housing Act 1996 Part VI (as amended by the </w:t>
      </w:r>
      <w:r w:rsidR="00BF0F1E">
        <w:t>Homelessness Act</w:t>
      </w:r>
      <w:r w:rsidR="00860A02">
        <w:t xml:space="preserve"> 2002), section 166A of the Housing Act 1996 and the Localism Act 2011 all Local</w:t>
      </w:r>
      <w:r w:rsidR="007C20B3">
        <w:t xml:space="preserve"> </w:t>
      </w:r>
      <w:r w:rsidR="00860A02">
        <w:t>Authorities and/or agents administering the Local Authorities duties must provide a</w:t>
      </w:r>
      <w:r w:rsidR="000F37F0">
        <w:t xml:space="preserve"> </w:t>
      </w:r>
      <w:r w:rsidR="00287140">
        <w:t>Housing Allocation</w:t>
      </w:r>
      <w:r w:rsidR="00860A02">
        <w:t xml:space="preserve"> scheme.</w:t>
      </w:r>
    </w:p>
    <w:p w:rsidR="00835C16" w:rsidRDefault="00835C16">
      <w:pPr>
        <w:ind w:left="1080" w:right="869" w:hanging="720"/>
      </w:pPr>
    </w:p>
    <w:p w:rsidR="00EA0F4E" w:rsidRDefault="00860A02" w:rsidP="003C2E62">
      <w:pPr>
        <w:ind w:left="709" w:right="869" w:firstLine="0"/>
      </w:pPr>
      <w:r>
        <w:t xml:space="preserve">Demand for social housing in the area far outweighs supply and this policy details how Havering Council (“the Council”) will determine the allocation of its social housing stock and the stock of its housing association partners both where the Council holds nomination rights over the vacant unit of accommodation and where the vacancy has been made available to the </w:t>
      </w:r>
      <w:r w:rsidR="00287140">
        <w:t>C</w:t>
      </w:r>
      <w:r>
        <w:t xml:space="preserve">ouncil on a voluntary basis.  </w:t>
      </w:r>
    </w:p>
    <w:p w:rsidR="00EA0F4E" w:rsidRDefault="00860A02">
      <w:pPr>
        <w:spacing w:after="0" w:line="259" w:lineRule="auto"/>
        <w:ind w:right="0" w:firstLine="0"/>
      </w:pPr>
      <w:r>
        <w:t xml:space="preserve"> </w:t>
      </w:r>
    </w:p>
    <w:p w:rsidR="00287140" w:rsidRDefault="000F37F0" w:rsidP="003C2E62">
      <w:pPr>
        <w:ind w:left="709" w:right="869" w:hanging="709"/>
      </w:pPr>
      <w:r>
        <w:tab/>
      </w:r>
      <w:r w:rsidR="00860A02">
        <w:t>This scheme has been adopted having regard to the relevant codes of guidance and supplementary guidance</w:t>
      </w:r>
      <w:r w:rsidR="001C23AC">
        <w:t>:</w:t>
      </w:r>
      <w:r w:rsidR="00860A02">
        <w:t xml:space="preserve"> (“Allocation of accommodation: guidance for local housing authorities in England” (2012); “Providing social housing for local people.</w:t>
      </w:r>
    </w:p>
    <w:p w:rsidR="00287140" w:rsidRDefault="00287140">
      <w:pPr>
        <w:ind w:left="1080" w:right="869" w:hanging="720"/>
      </w:pPr>
    </w:p>
    <w:p w:rsidR="00EA0F4E" w:rsidRDefault="00860A02" w:rsidP="003C2E62">
      <w:pPr>
        <w:ind w:left="709" w:right="869" w:firstLine="0"/>
      </w:pPr>
      <w:r>
        <w:t xml:space="preserve">Statutory guidance on social housing allocations for local authorities in England” (2013) and “Right to Move. Statutory guidance on social housing allocations for housing authorities in England” (2015)) and the </w:t>
      </w:r>
      <w:r w:rsidR="00287140">
        <w:t>C</w:t>
      </w:r>
      <w:r>
        <w:t xml:space="preserve">ouncil’s Homelessness and Tenancy </w:t>
      </w:r>
      <w:r w:rsidR="00287140">
        <w:t>s</w:t>
      </w:r>
      <w:r>
        <w:t xml:space="preserve">trategies. </w:t>
      </w:r>
    </w:p>
    <w:p w:rsidR="00EA0F4E" w:rsidRDefault="00860A02" w:rsidP="003C2E62">
      <w:pPr>
        <w:spacing w:after="0" w:line="259" w:lineRule="auto"/>
        <w:ind w:left="709" w:right="0" w:hanging="709"/>
      </w:pPr>
      <w:r>
        <w:t xml:space="preserve"> </w:t>
      </w:r>
    </w:p>
    <w:p w:rsidR="00EA0F4E" w:rsidRDefault="00860A02" w:rsidP="003C2E62">
      <w:pPr>
        <w:ind w:left="709" w:right="869" w:hanging="709"/>
      </w:pPr>
      <w:r>
        <w:t xml:space="preserve"> </w:t>
      </w:r>
      <w:r>
        <w:tab/>
        <w:t>The Choice Based Lettings (CBL) Scheme aims to provide most applicants with as much choice as possible as to where they live, by openly advertising vacancies and inviting applicants to express interest in vacancies they would like to be offered and for which they are eligible.</w:t>
      </w:r>
      <w:r w:rsidR="00C632A8">
        <w:t xml:space="preserve"> </w:t>
      </w:r>
    </w:p>
    <w:p w:rsidR="00EA0F4E" w:rsidRDefault="00860A02" w:rsidP="003C2E62">
      <w:pPr>
        <w:spacing w:after="0" w:line="259" w:lineRule="auto"/>
        <w:ind w:left="709" w:right="0" w:hanging="709"/>
      </w:pPr>
      <w:r>
        <w:t xml:space="preserve"> </w:t>
      </w:r>
    </w:p>
    <w:p w:rsidR="00287140" w:rsidRDefault="00860A02" w:rsidP="003C2E62">
      <w:pPr>
        <w:ind w:left="709" w:right="869" w:hanging="709"/>
      </w:pPr>
      <w:r>
        <w:tab/>
        <w:t xml:space="preserve">The purpose of this scheme is to set out how the Council assesses applicant eligibility and priority for housing and the types of property applicants can apply for. </w:t>
      </w:r>
    </w:p>
    <w:p w:rsidR="000F7ECA" w:rsidRDefault="000F7ECA" w:rsidP="003C2E62">
      <w:pPr>
        <w:ind w:left="709" w:right="869" w:hanging="709"/>
      </w:pPr>
    </w:p>
    <w:p w:rsidR="00EA0F4E" w:rsidRDefault="002F2B99" w:rsidP="003C2E62">
      <w:pPr>
        <w:ind w:left="709" w:right="869" w:hanging="709"/>
      </w:pPr>
      <w:r>
        <w:tab/>
      </w:r>
      <w:r w:rsidR="00860A02">
        <w:t>Th</w:t>
      </w:r>
      <w:r w:rsidR="00287140">
        <w:t>is scheme</w:t>
      </w:r>
      <w:r w:rsidR="00860A02">
        <w:t xml:space="preserve"> sets out: </w:t>
      </w:r>
    </w:p>
    <w:p w:rsidR="00EA0F4E" w:rsidRDefault="00860A02" w:rsidP="003C2E62">
      <w:pPr>
        <w:spacing w:after="0" w:line="259" w:lineRule="auto"/>
        <w:ind w:left="709" w:right="0" w:hanging="709"/>
      </w:pPr>
      <w:r>
        <w:t xml:space="preserve"> </w:t>
      </w:r>
    </w:p>
    <w:p w:rsidR="00EA0F4E" w:rsidRDefault="00860A02" w:rsidP="00BD74F1">
      <w:pPr>
        <w:numPr>
          <w:ilvl w:val="0"/>
          <w:numId w:val="2"/>
        </w:numPr>
        <w:spacing w:line="250" w:lineRule="auto"/>
        <w:ind w:left="1389" w:right="868" w:hanging="709"/>
      </w:pPr>
      <w:r>
        <w:t xml:space="preserve">Eligibility to join; </w:t>
      </w:r>
    </w:p>
    <w:p w:rsidR="00EA0F4E" w:rsidRDefault="00860A02" w:rsidP="00BD74F1">
      <w:pPr>
        <w:numPr>
          <w:ilvl w:val="0"/>
          <w:numId w:val="2"/>
        </w:numPr>
        <w:spacing w:line="250" w:lineRule="auto"/>
        <w:ind w:left="1389" w:right="868" w:hanging="709"/>
      </w:pPr>
      <w:r>
        <w:t xml:space="preserve">How to apply for housing; </w:t>
      </w:r>
    </w:p>
    <w:p w:rsidR="00EA0F4E" w:rsidRDefault="00860A02" w:rsidP="00BD74F1">
      <w:pPr>
        <w:numPr>
          <w:ilvl w:val="0"/>
          <w:numId w:val="2"/>
        </w:numPr>
        <w:spacing w:line="250" w:lineRule="auto"/>
        <w:ind w:left="1389" w:right="868" w:hanging="709"/>
      </w:pPr>
      <w:r>
        <w:t xml:space="preserve">Assessment of applications; </w:t>
      </w:r>
    </w:p>
    <w:p w:rsidR="00EA0F4E" w:rsidRDefault="00860A02" w:rsidP="00BD74F1">
      <w:pPr>
        <w:numPr>
          <w:ilvl w:val="0"/>
          <w:numId w:val="2"/>
        </w:numPr>
        <w:spacing w:line="250" w:lineRule="auto"/>
        <w:ind w:left="1389" w:right="868" w:hanging="709"/>
      </w:pPr>
      <w:r>
        <w:t xml:space="preserve">Who is given preference – the points scheme; </w:t>
      </w:r>
    </w:p>
    <w:p w:rsidR="00EA0F4E" w:rsidRDefault="00860A02" w:rsidP="00BD74F1">
      <w:pPr>
        <w:numPr>
          <w:ilvl w:val="0"/>
          <w:numId w:val="2"/>
        </w:numPr>
        <w:spacing w:line="250" w:lineRule="auto"/>
        <w:ind w:left="1389" w:right="868" w:hanging="709"/>
      </w:pPr>
      <w:r>
        <w:t>How homes will be let</w:t>
      </w:r>
      <w:r w:rsidR="009F659F">
        <w:t>.</w:t>
      </w:r>
    </w:p>
    <w:p w:rsidR="009F659F" w:rsidRDefault="009F659F" w:rsidP="003C2E62">
      <w:pPr>
        <w:spacing w:after="0" w:line="259" w:lineRule="auto"/>
        <w:ind w:right="0"/>
        <w:rPr>
          <w:color w:val="FF0000"/>
        </w:rPr>
      </w:pPr>
    </w:p>
    <w:p w:rsidR="009F659F" w:rsidRDefault="000F37F0" w:rsidP="003C2E62">
      <w:pPr>
        <w:ind w:left="709" w:right="869" w:hanging="709"/>
      </w:pPr>
      <w:r>
        <w:tab/>
      </w:r>
      <w:r w:rsidR="00860A02">
        <w:t>Due to high demand for affordable housing and the comparatively limited supply,</w:t>
      </w:r>
      <w:r w:rsidR="006E253A">
        <w:t xml:space="preserve"> </w:t>
      </w:r>
      <w:r w:rsidR="00860A02">
        <w:t xml:space="preserve">not everyone who applies on the </w:t>
      </w:r>
      <w:r w:rsidR="006236DA">
        <w:t>Housing R</w:t>
      </w:r>
      <w:r w:rsidR="00860A02">
        <w:t>egister will be able to be housed in</w:t>
      </w:r>
      <w:r w:rsidR="006E253A">
        <w:t xml:space="preserve"> </w:t>
      </w:r>
      <w:r w:rsidR="00860A02">
        <w:t xml:space="preserve">social </w:t>
      </w:r>
      <w:r w:rsidR="006236DA">
        <w:t>housing.</w:t>
      </w:r>
    </w:p>
    <w:p w:rsidR="00EA0F4E" w:rsidRDefault="00EA0F4E" w:rsidP="003C2E62">
      <w:pPr>
        <w:spacing w:after="0" w:line="259" w:lineRule="auto"/>
        <w:ind w:left="709" w:right="0" w:hanging="709"/>
      </w:pPr>
    </w:p>
    <w:p w:rsidR="00287140" w:rsidRDefault="00860A02" w:rsidP="003C2E62">
      <w:pPr>
        <w:ind w:left="709" w:right="869" w:firstLine="0"/>
      </w:pPr>
      <w:r>
        <w:t xml:space="preserve">The </w:t>
      </w:r>
      <w:r w:rsidR="006236DA">
        <w:t>H</w:t>
      </w:r>
      <w:r>
        <w:t xml:space="preserve">ousing </w:t>
      </w:r>
      <w:r w:rsidR="006236DA">
        <w:t>R</w:t>
      </w:r>
      <w:r>
        <w:t xml:space="preserve">egister will therefore provide access to a range of housing options within Havering and beyond. The following are the schemes that are currently available to </w:t>
      </w:r>
      <w:r w:rsidR="006236DA">
        <w:t>H</w:t>
      </w:r>
      <w:r>
        <w:t xml:space="preserve">ousing </w:t>
      </w:r>
      <w:r w:rsidR="006236DA">
        <w:t>R</w:t>
      </w:r>
      <w:r>
        <w:t>egister applicants however these will be amended as new schemes and housing opportunities become available</w:t>
      </w:r>
      <w:r w:rsidR="00287140">
        <w:t>:</w:t>
      </w:r>
    </w:p>
    <w:p w:rsidR="00287140" w:rsidRDefault="00287140" w:rsidP="00287140">
      <w:pPr>
        <w:ind w:left="0" w:right="869" w:firstLine="0"/>
      </w:pPr>
    </w:p>
    <w:p w:rsidR="00EA0F4E" w:rsidRDefault="00860A02" w:rsidP="00BD74F1">
      <w:pPr>
        <w:numPr>
          <w:ilvl w:val="0"/>
          <w:numId w:val="2"/>
        </w:numPr>
        <w:ind w:right="869" w:hanging="720"/>
      </w:pPr>
      <w:r>
        <w:t xml:space="preserve">Local authority rented housing </w:t>
      </w:r>
    </w:p>
    <w:p w:rsidR="00EA0F4E" w:rsidRDefault="00860A02" w:rsidP="00BD74F1">
      <w:pPr>
        <w:numPr>
          <w:ilvl w:val="0"/>
          <w:numId w:val="2"/>
        </w:numPr>
        <w:ind w:right="869" w:hanging="720"/>
      </w:pPr>
      <w:r>
        <w:t>Housing association rented housing</w:t>
      </w:r>
      <w:r w:rsidR="00C632A8">
        <w:t xml:space="preserve"> </w:t>
      </w:r>
    </w:p>
    <w:p w:rsidR="00EA0F4E" w:rsidRDefault="00860A02" w:rsidP="00BD74F1">
      <w:pPr>
        <w:numPr>
          <w:ilvl w:val="0"/>
          <w:numId w:val="2"/>
        </w:numPr>
        <w:ind w:right="869" w:hanging="720"/>
      </w:pPr>
      <w:r>
        <w:t xml:space="preserve">Shared ownership and equity share housing </w:t>
      </w:r>
    </w:p>
    <w:p w:rsidR="00EA0F4E" w:rsidRDefault="00860A02" w:rsidP="00BD74F1">
      <w:pPr>
        <w:numPr>
          <w:ilvl w:val="0"/>
          <w:numId w:val="2"/>
        </w:numPr>
        <w:ind w:right="869" w:hanging="720"/>
      </w:pPr>
      <w:r>
        <w:t>Low cost private rented and market rented housing</w:t>
      </w:r>
      <w:r w:rsidR="00C632A8">
        <w:t xml:space="preserve"> </w:t>
      </w:r>
    </w:p>
    <w:p w:rsidR="00EA0F4E" w:rsidRDefault="00860A02" w:rsidP="00BD74F1">
      <w:pPr>
        <w:numPr>
          <w:ilvl w:val="0"/>
          <w:numId w:val="2"/>
        </w:numPr>
        <w:ind w:right="869" w:hanging="720"/>
      </w:pPr>
      <w:r>
        <w:t xml:space="preserve">Housing mobility schemes </w:t>
      </w:r>
    </w:p>
    <w:p w:rsidR="00EA0F4E" w:rsidRDefault="00860A02" w:rsidP="00BD74F1">
      <w:pPr>
        <w:numPr>
          <w:ilvl w:val="0"/>
          <w:numId w:val="2"/>
        </w:numPr>
        <w:ind w:right="869" w:hanging="720"/>
      </w:pPr>
      <w:r>
        <w:t xml:space="preserve">Key worker housing </w:t>
      </w:r>
    </w:p>
    <w:p w:rsidR="00EA0F4E" w:rsidRDefault="00860A02" w:rsidP="00BD74F1">
      <w:pPr>
        <w:numPr>
          <w:ilvl w:val="0"/>
          <w:numId w:val="2"/>
        </w:numPr>
        <w:ind w:right="869" w:hanging="720"/>
      </w:pPr>
      <w:r>
        <w:t xml:space="preserve">Supported housing </w:t>
      </w:r>
    </w:p>
    <w:p w:rsidR="00EA0F4E" w:rsidRDefault="00EA0F4E" w:rsidP="003C2E62">
      <w:pPr>
        <w:spacing w:after="0" w:line="259" w:lineRule="auto"/>
        <w:ind w:right="0" w:firstLine="0"/>
      </w:pPr>
    </w:p>
    <w:p w:rsidR="00EA0F4E" w:rsidRPr="003C2E62" w:rsidRDefault="00494F09" w:rsidP="003C2E62">
      <w:pPr>
        <w:pStyle w:val="Heading2"/>
        <w:ind w:left="0" w:right="777" w:firstLine="0"/>
        <w:rPr>
          <w:sz w:val="24"/>
          <w:szCs w:val="24"/>
        </w:rPr>
      </w:pPr>
      <w:r>
        <w:rPr>
          <w:sz w:val="24"/>
          <w:szCs w:val="24"/>
        </w:rPr>
        <w:t>2</w:t>
      </w:r>
      <w:r w:rsidR="00860A02" w:rsidRPr="003C2E62">
        <w:rPr>
          <w:sz w:val="24"/>
          <w:szCs w:val="24"/>
        </w:rPr>
        <w:t>.</w:t>
      </w:r>
      <w:r>
        <w:rPr>
          <w:sz w:val="24"/>
          <w:szCs w:val="24"/>
        </w:rPr>
        <w:t>2</w:t>
      </w:r>
      <w:r w:rsidR="00C632A8" w:rsidRPr="003C2E62">
        <w:rPr>
          <w:sz w:val="24"/>
          <w:szCs w:val="24"/>
        </w:rPr>
        <w:t xml:space="preserve"> </w:t>
      </w:r>
      <w:r w:rsidR="00860A02" w:rsidRPr="003C2E62">
        <w:rPr>
          <w:sz w:val="24"/>
          <w:szCs w:val="24"/>
        </w:rPr>
        <w:t xml:space="preserve">Types of tenancy or tenancy changes that are not included in this scheme </w:t>
      </w:r>
    </w:p>
    <w:p w:rsidR="000F37F0" w:rsidRDefault="000F37F0" w:rsidP="003C2E62">
      <w:pPr>
        <w:spacing w:after="0" w:line="259" w:lineRule="auto"/>
        <w:ind w:right="0"/>
      </w:pPr>
    </w:p>
    <w:p w:rsidR="00FE5CF7" w:rsidRDefault="00860A02" w:rsidP="003C2E62">
      <w:pPr>
        <w:spacing w:after="0" w:line="259" w:lineRule="auto"/>
        <w:ind w:right="0"/>
      </w:pPr>
      <w:r>
        <w:t>The following are types of tenancy or changes to tenancy that are not an allocation under</w:t>
      </w:r>
      <w:r w:rsidR="00C632A8">
        <w:t xml:space="preserve">     </w:t>
      </w:r>
      <w:r>
        <w:t xml:space="preserve">this scheme: </w:t>
      </w:r>
    </w:p>
    <w:p w:rsidR="00FE5CF7" w:rsidRDefault="00860A02" w:rsidP="00BD74F1">
      <w:pPr>
        <w:pStyle w:val="ListParagraph"/>
        <w:numPr>
          <w:ilvl w:val="0"/>
          <w:numId w:val="41"/>
        </w:numPr>
        <w:spacing w:after="0" w:line="259" w:lineRule="auto"/>
        <w:ind w:right="0"/>
      </w:pPr>
      <w:r>
        <w:t xml:space="preserve">Mutual Exchanges </w:t>
      </w:r>
    </w:p>
    <w:p w:rsidR="00FE5CF7" w:rsidRDefault="00860A02" w:rsidP="00BD74F1">
      <w:pPr>
        <w:pStyle w:val="ListParagraph"/>
        <w:numPr>
          <w:ilvl w:val="0"/>
          <w:numId w:val="41"/>
        </w:numPr>
        <w:spacing w:after="0" w:line="259" w:lineRule="auto"/>
        <w:ind w:right="0"/>
      </w:pPr>
      <w:r>
        <w:t xml:space="preserve">Assignments of tenancy </w:t>
      </w:r>
    </w:p>
    <w:p w:rsidR="002928A5" w:rsidRDefault="00860A02" w:rsidP="00BD74F1">
      <w:pPr>
        <w:pStyle w:val="ListParagraph"/>
        <w:numPr>
          <w:ilvl w:val="0"/>
          <w:numId w:val="41"/>
        </w:numPr>
        <w:spacing w:after="0" w:line="259" w:lineRule="auto"/>
        <w:ind w:right="0"/>
      </w:pPr>
      <w:r>
        <w:t xml:space="preserve">Succession of tenancy </w:t>
      </w:r>
    </w:p>
    <w:p w:rsidR="002928A5" w:rsidRDefault="00860A02" w:rsidP="00BD74F1">
      <w:pPr>
        <w:pStyle w:val="ListParagraph"/>
        <w:numPr>
          <w:ilvl w:val="0"/>
          <w:numId w:val="41"/>
        </w:numPr>
        <w:spacing w:after="0" w:line="259" w:lineRule="auto"/>
        <w:ind w:right="0"/>
      </w:pPr>
      <w:r>
        <w:t xml:space="preserve">An Introductory Tenancy becoming a </w:t>
      </w:r>
      <w:r w:rsidR="00C45D7B">
        <w:t>Fixed Term Tenancy</w:t>
      </w:r>
      <w:r>
        <w:t xml:space="preserve"> (or, in respect of Housing Association tenants, a Starter Tenancy</w:t>
      </w:r>
      <w:r w:rsidR="002928A5">
        <w:t>,</w:t>
      </w:r>
      <w:r>
        <w:t xml:space="preserve"> becoming an Assured Tenancy)</w:t>
      </w:r>
    </w:p>
    <w:p w:rsidR="002928A5" w:rsidRDefault="00860A02" w:rsidP="00BD74F1">
      <w:pPr>
        <w:pStyle w:val="ListParagraph"/>
        <w:numPr>
          <w:ilvl w:val="0"/>
          <w:numId w:val="41"/>
        </w:numPr>
        <w:spacing w:after="0" w:line="259" w:lineRule="auto"/>
        <w:ind w:right="0"/>
      </w:pPr>
      <w:r>
        <w:t>Provision of non-secure interim accommodation in discharge of any homelessness duty</w:t>
      </w:r>
    </w:p>
    <w:p w:rsidR="00EA0F4E" w:rsidRDefault="00860A02" w:rsidP="00BD74F1">
      <w:pPr>
        <w:pStyle w:val="ListParagraph"/>
        <w:numPr>
          <w:ilvl w:val="0"/>
          <w:numId w:val="41"/>
        </w:numPr>
        <w:spacing w:after="0" w:line="259" w:lineRule="auto"/>
        <w:ind w:right="0"/>
      </w:pPr>
      <w:r>
        <w:t xml:space="preserve">Service Tenancies. </w:t>
      </w:r>
    </w:p>
    <w:p w:rsidR="00EA0F4E" w:rsidRDefault="00860A02">
      <w:pPr>
        <w:spacing w:after="0" w:line="259" w:lineRule="auto"/>
        <w:ind w:right="0" w:firstLine="0"/>
      </w:pPr>
      <w:r>
        <w:t xml:space="preserve"> </w:t>
      </w:r>
    </w:p>
    <w:p w:rsidR="00EA0F4E" w:rsidRDefault="00860A02" w:rsidP="003C2E62">
      <w:pPr>
        <w:ind w:left="284" w:right="869" w:firstLine="76"/>
      </w:pPr>
      <w:r>
        <w:t>Further information about each of the above types of lettings is available from the Council.</w:t>
      </w:r>
      <w:r w:rsidR="00C632A8">
        <w:t xml:space="preserve"> </w:t>
      </w:r>
    </w:p>
    <w:p w:rsidR="00737CB2" w:rsidRDefault="00737CB2">
      <w:pPr>
        <w:spacing w:after="0" w:line="259" w:lineRule="auto"/>
        <w:ind w:right="0" w:firstLine="0"/>
        <w:rPr>
          <w:b/>
        </w:rPr>
      </w:pPr>
    </w:p>
    <w:p w:rsidR="00EA0F4E" w:rsidRPr="00494F09" w:rsidRDefault="00494F09" w:rsidP="003C2E62">
      <w:pPr>
        <w:spacing w:after="0" w:line="259" w:lineRule="auto"/>
        <w:ind w:left="0" w:right="0" w:firstLine="0"/>
        <w:rPr>
          <w:szCs w:val="36"/>
        </w:rPr>
      </w:pPr>
      <w:r w:rsidRPr="00494F09">
        <w:rPr>
          <w:b/>
          <w:szCs w:val="36"/>
        </w:rPr>
        <w:t xml:space="preserve">2.3 </w:t>
      </w:r>
      <w:r w:rsidR="00BF0F1E" w:rsidRPr="00494F09">
        <w:rPr>
          <w:b/>
          <w:szCs w:val="36"/>
        </w:rPr>
        <w:t>Eligibility</w:t>
      </w:r>
      <w:r w:rsidR="00860A02" w:rsidRPr="00494F09">
        <w:rPr>
          <w:b/>
          <w:szCs w:val="36"/>
        </w:rPr>
        <w:t xml:space="preserve"> to </w:t>
      </w:r>
      <w:r w:rsidR="000F37F0" w:rsidRPr="00494F09">
        <w:rPr>
          <w:b/>
          <w:szCs w:val="36"/>
        </w:rPr>
        <w:t>join</w:t>
      </w:r>
      <w:r w:rsidR="00B22868" w:rsidRPr="00494F09">
        <w:rPr>
          <w:b/>
          <w:szCs w:val="36"/>
        </w:rPr>
        <w:t xml:space="preserve"> the Housing Register</w:t>
      </w:r>
      <w:r w:rsidR="00860A02" w:rsidRPr="00494F09">
        <w:rPr>
          <w:b/>
          <w:szCs w:val="36"/>
        </w:rPr>
        <w:t xml:space="preserve"> </w:t>
      </w:r>
    </w:p>
    <w:p w:rsidR="004523BA" w:rsidRDefault="00F825EE" w:rsidP="003C2E62">
      <w:pPr>
        <w:spacing w:after="0" w:line="259" w:lineRule="auto"/>
        <w:ind w:left="709" w:right="0" w:hanging="709"/>
      </w:pPr>
      <w:r>
        <w:tab/>
      </w:r>
    </w:p>
    <w:p w:rsidR="002928A5" w:rsidRDefault="006F7023" w:rsidP="004523BA">
      <w:pPr>
        <w:spacing w:after="0" w:line="259" w:lineRule="auto"/>
        <w:ind w:left="709" w:right="0" w:hanging="709"/>
      </w:pPr>
      <w:r>
        <w:t xml:space="preserve">Anyone can approach the council for advice and assistance, however there are some </w:t>
      </w:r>
      <w:r w:rsidR="004523BA">
        <w:t>restriction</w:t>
      </w:r>
      <w:r>
        <w:t xml:space="preserve">s on who can apply to join the housing register. </w:t>
      </w:r>
    </w:p>
    <w:p w:rsidR="006F7023" w:rsidRDefault="006F7023" w:rsidP="00144DE3">
      <w:pPr>
        <w:spacing w:after="0" w:line="259" w:lineRule="auto"/>
        <w:ind w:left="720" w:right="0" w:firstLine="720"/>
      </w:pPr>
    </w:p>
    <w:p w:rsidR="006F7023" w:rsidRDefault="006F7023" w:rsidP="003C2E62">
      <w:pPr>
        <w:spacing w:after="0" w:line="259" w:lineRule="auto"/>
        <w:ind w:left="0" w:right="0" w:firstLine="0"/>
      </w:pPr>
      <w:r>
        <w:t xml:space="preserve">Applicants who </w:t>
      </w:r>
      <w:r w:rsidRPr="003C2E62">
        <w:rPr>
          <w:i/>
        </w:rPr>
        <w:t>cannot</w:t>
      </w:r>
      <w:r>
        <w:t xml:space="preserve"> join the Housing Register </w:t>
      </w:r>
    </w:p>
    <w:p w:rsidR="004523BA" w:rsidRDefault="00BE0A44" w:rsidP="003C2E62">
      <w:pPr>
        <w:spacing w:after="0" w:line="259" w:lineRule="auto"/>
        <w:ind w:left="0" w:right="0" w:firstLine="0"/>
      </w:pPr>
      <w:r>
        <w:tab/>
      </w:r>
    </w:p>
    <w:p w:rsidR="006F7023" w:rsidRPr="004523BA" w:rsidRDefault="006F7023" w:rsidP="004523BA">
      <w:pPr>
        <w:pStyle w:val="ListParagraph"/>
        <w:numPr>
          <w:ilvl w:val="0"/>
          <w:numId w:val="56"/>
        </w:numPr>
        <w:spacing w:after="0" w:line="259" w:lineRule="auto"/>
        <w:ind w:right="0"/>
        <w:rPr>
          <w:b/>
        </w:rPr>
      </w:pPr>
      <w:r w:rsidRPr="004523BA">
        <w:rPr>
          <w:b/>
        </w:rPr>
        <w:t xml:space="preserve">People from abroad </w:t>
      </w:r>
    </w:p>
    <w:p w:rsidR="006F7023" w:rsidRDefault="006F7023" w:rsidP="003C2E62">
      <w:pPr>
        <w:spacing w:after="0" w:line="259" w:lineRule="auto"/>
        <w:ind w:left="720" w:right="0" w:firstLine="0"/>
      </w:pPr>
      <w:r>
        <w:t>A person is ineligible and may not be allocated accommodation under Part VI of the Housing Act 1996 who is either</w:t>
      </w:r>
      <w:r w:rsidR="000F37F0">
        <w:t>;</w:t>
      </w:r>
      <w:r>
        <w:t xml:space="preserve"> a person subject to immigration control and is not within a class of persons set out in regulations made by the government</w:t>
      </w:r>
      <w:r w:rsidR="000F37F0">
        <w:t>;</w:t>
      </w:r>
      <w:r>
        <w:t xml:space="preserve"> or is within a class of other persons from abroad set out in regulations made by the government unless they are: </w:t>
      </w:r>
    </w:p>
    <w:p w:rsidR="006F7023" w:rsidRDefault="006F7023" w:rsidP="00BD74F1">
      <w:pPr>
        <w:pStyle w:val="ListParagraph"/>
        <w:numPr>
          <w:ilvl w:val="0"/>
          <w:numId w:val="48"/>
        </w:numPr>
        <w:spacing w:after="0" w:line="259" w:lineRule="auto"/>
        <w:ind w:left="1418" w:right="0" w:hanging="425"/>
      </w:pPr>
      <w:r>
        <w:t>already a secure or introductory tenant, or</w:t>
      </w:r>
    </w:p>
    <w:p w:rsidR="006F7023" w:rsidRDefault="006F7023" w:rsidP="00BD74F1">
      <w:pPr>
        <w:pStyle w:val="ListParagraph"/>
        <w:numPr>
          <w:ilvl w:val="0"/>
          <w:numId w:val="48"/>
        </w:numPr>
        <w:spacing w:after="0" w:line="259" w:lineRule="auto"/>
        <w:ind w:left="1418" w:right="0" w:hanging="425"/>
      </w:pPr>
      <w:r>
        <w:t xml:space="preserve">an assured tenant of a private registered provider of social housing or registered social landlord. </w:t>
      </w:r>
    </w:p>
    <w:p w:rsidR="006F7023" w:rsidRDefault="006F7023" w:rsidP="003C2E62">
      <w:pPr>
        <w:spacing w:after="0" w:line="259" w:lineRule="auto"/>
        <w:ind w:left="362" w:right="0" w:firstLine="0"/>
      </w:pPr>
    </w:p>
    <w:p w:rsidR="006F7023" w:rsidRDefault="00BE0A44" w:rsidP="003C2E62">
      <w:pPr>
        <w:spacing w:after="0" w:line="259" w:lineRule="auto"/>
        <w:ind w:left="709" w:right="0" w:hanging="709"/>
      </w:pPr>
      <w:r>
        <w:tab/>
      </w:r>
      <w:r w:rsidR="006F7023">
        <w:t>People in the following categories are not ‘qualifying persons’ and are not able join the housing register.</w:t>
      </w:r>
    </w:p>
    <w:p w:rsidR="00054139" w:rsidRDefault="00054139" w:rsidP="003C2E62">
      <w:pPr>
        <w:spacing w:after="0" w:line="259" w:lineRule="auto"/>
        <w:ind w:left="362" w:right="0" w:firstLine="0"/>
      </w:pPr>
    </w:p>
    <w:p w:rsidR="006F7023" w:rsidRDefault="006F7023" w:rsidP="004523BA">
      <w:pPr>
        <w:pStyle w:val="ListParagraph"/>
        <w:numPr>
          <w:ilvl w:val="0"/>
          <w:numId w:val="56"/>
        </w:numPr>
        <w:spacing w:after="0" w:line="259" w:lineRule="auto"/>
        <w:ind w:right="0"/>
      </w:pPr>
      <w:r w:rsidRPr="004523BA">
        <w:rPr>
          <w:b/>
          <w:bCs/>
        </w:rPr>
        <w:t>Unacceptable behaviour</w:t>
      </w:r>
      <w:r w:rsidR="000F37F0" w:rsidRPr="004523BA">
        <w:rPr>
          <w:b/>
          <w:bCs/>
        </w:rPr>
        <w:t>.</w:t>
      </w:r>
      <w:r w:rsidR="000F37F0">
        <w:t xml:space="preserve"> </w:t>
      </w:r>
      <w:r>
        <w:t xml:space="preserve">Generally, applicants or members of their household who have committed or been involved in unacceptable behaviour serious enough to make them unsuitable to be </w:t>
      </w:r>
      <w:r w:rsidR="000F37F0">
        <w:t>social housing</w:t>
      </w:r>
      <w:r>
        <w:t xml:space="preserve"> tenants will not be accepted onto the Housing Register. </w:t>
      </w:r>
    </w:p>
    <w:p w:rsidR="006F7023" w:rsidRDefault="006F7023" w:rsidP="003C2E62">
      <w:pPr>
        <w:pStyle w:val="ListParagraph"/>
        <w:spacing w:after="0" w:line="259" w:lineRule="auto"/>
        <w:ind w:left="722" w:right="0" w:firstLine="0"/>
      </w:pPr>
    </w:p>
    <w:p w:rsidR="006F7023" w:rsidRDefault="006F7023" w:rsidP="003C2E62">
      <w:pPr>
        <w:pStyle w:val="ListParagraph"/>
        <w:spacing w:after="0" w:line="259" w:lineRule="auto"/>
        <w:ind w:left="722" w:right="0" w:firstLine="0"/>
      </w:pPr>
      <w:r>
        <w:t xml:space="preserve">Unacceptable behaviour may include: </w:t>
      </w:r>
    </w:p>
    <w:p w:rsidR="006F7023" w:rsidRDefault="006F7023" w:rsidP="00BD74F1">
      <w:pPr>
        <w:pStyle w:val="ListParagraph"/>
        <w:numPr>
          <w:ilvl w:val="0"/>
          <w:numId w:val="47"/>
        </w:numPr>
        <w:spacing w:after="0" w:line="259" w:lineRule="auto"/>
        <w:ind w:right="0"/>
      </w:pPr>
      <w:r>
        <w:t xml:space="preserve">failing to pay rent </w:t>
      </w:r>
    </w:p>
    <w:p w:rsidR="006F7023" w:rsidRDefault="006F7023" w:rsidP="00BD74F1">
      <w:pPr>
        <w:pStyle w:val="ListParagraph"/>
        <w:numPr>
          <w:ilvl w:val="0"/>
          <w:numId w:val="47"/>
        </w:numPr>
        <w:spacing w:after="0" w:line="259" w:lineRule="auto"/>
        <w:ind w:right="0"/>
      </w:pPr>
      <w:r>
        <w:t xml:space="preserve">breaching a condition of the tenancy agreement </w:t>
      </w:r>
    </w:p>
    <w:p w:rsidR="006F7023" w:rsidRDefault="006F7023" w:rsidP="00BD74F1">
      <w:pPr>
        <w:pStyle w:val="ListParagraph"/>
        <w:numPr>
          <w:ilvl w:val="0"/>
          <w:numId w:val="47"/>
        </w:numPr>
        <w:spacing w:after="0" w:line="259" w:lineRule="auto"/>
        <w:ind w:right="0"/>
      </w:pPr>
      <w:r>
        <w:t xml:space="preserve">causing a nuisance to neighbours </w:t>
      </w:r>
    </w:p>
    <w:p w:rsidR="006F7023" w:rsidRDefault="006F7023" w:rsidP="00BD74F1">
      <w:pPr>
        <w:pStyle w:val="ListParagraph"/>
        <w:numPr>
          <w:ilvl w:val="0"/>
          <w:numId w:val="47"/>
        </w:numPr>
        <w:spacing w:after="0" w:line="259" w:lineRule="auto"/>
        <w:ind w:right="0"/>
      </w:pPr>
      <w:r>
        <w:t xml:space="preserve">being convicted of using their home for immoral or illegal purposes </w:t>
      </w:r>
    </w:p>
    <w:p w:rsidR="006F7023" w:rsidRDefault="006F7023" w:rsidP="00BD74F1">
      <w:pPr>
        <w:pStyle w:val="ListParagraph"/>
        <w:numPr>
          <w:ilvl w:val="0"/>
          <w:numId w:val="47"/>
        </w:numPr>
        <w:spacing w:after="0" w:line="259" w:lineRule="auto"/>
        <w:ind w:right="0"/>
      </w:pPr>
      <w:r>
        <w:t xml:space="preserve">making a false statement to obtain a tenancy </w:t>
      </w:r>
    </w:p>
    <w:p w:rsidR="006F7023" w:rsidRDefault="006F7023" w:rsidP="00BD74F1">
      <w:pPr>
        <w:pStyle w:val="ListParagraph"/>
        <w:numPr>
          <w:ilvl w:val="0"/>
          <w:numId w:val="47"/>
        </w:numPr>
        <w:spacing w:after="0" w:line="259" w:lineRule="auto"/>
        <w:ind w:right="0"/>
      </w:pPr>
      <w:r>
        <w:t xml:space="preserve">causing the condition of the property to deteriorate by a deliberate act </w:t>
      </w:r>
    </w:p>
    <w:p w:rsidR="006F7023" w:rsidRDefault="006F7023" w:rsidP="00BD74F1">
      <w:pPr>
        <w:pStyle w:val="ListParagraph"/>
        <w:numPr>
          <w:ilvl w:val="0"/>
          <w:numId w:val="47"/>
        </w:numPr>
        <w:spacing w:after="0" w:line="259" w:lineRule="auto"/>
        <w:ind w:right="0"/>
      </w:pPr>
      <w:r>
        <w:t xml:space="preserve">being convicted of an indictable offence, in or in the vicinity of their home </w:t>
      </w:r>
    </w:p>
    <w:p w:rsidR="006F7023" w:rsidRDefault="006F7023" w:rsidP="00BD74F1">
      <w:pPr>
        <w:pStyle w:val="ListParagraph"/>
        <w:numPr>
          <w:ilvl w:val="0"/>
          <w:numId w:val="47"/>
        </w:numPr>
        <w:spacing w:after="0" w:line="259" w:lineRule="auto"/>
        <w:ind w:right="0"/>
      </w:pPr>
      <w:r>
        <w:t xml:space="preserve">being the perpetrator of violent, coercive or controlling behaviour towards a resident of the borough. </w:t>
      </w:r>
    </w:p>
    <w:p w:rsidR="006F7023" w:rsidRDefault="006F7023" w:rsidP="003C2E62">
      <w:pPr>
        <w:pStyle w:val="ListParagraph"/>
        <w:spacing w:after="0" w:line="259" w:lineRule="auto"/>
        <w:ind w:left="1082" w:right="0" w:firstLine="0"/>
      </w:pPr>
    </w:p>
    <w:p w:rsidR="006F7023" w:rsidRDefault="006F7023" w:rsidP="004523BA">
      <w:pPr>
        <w:pStyle w:val="ListParagraph"/>
        <w:numPr>
          <w:ilvl w:val="0"/>
          <w:numId w:val="56"/>
        </w:numPr>
        <w:spacing w:after="0" w:line="259" w:lineRule="auto"/>
        <w:ind w:right="0"/>
      </w:pPr>
      <w:r w:rsidRPr="1D66C9AA">
        <w:rPr>
          <w:b/>
          <w:bCs/>
        </w:rPr>
        <w:t>Non-Residence</w:t>
      </w:r>
      <w:r w:rsidR="00475F85" w:rsidRPr="1D66C9AA">
        <w:rPr>
          <w:b/>
          <w:bCs/>
        </w:rPr>
        <w:t>:</w:t>
      </w:r>
      <w:r>
        <w:t xml:space="preserve"> People who are not resident in the borough on the date of application and have not lived in Havering for </w:t>
      </w:r>
      <w:r w:rsidR="00C632A8">
        <w:t>3 out of the last 6 years</w:t>
      </w:r>
      <w:r>
        <w:t xml:space="preserve"> from the date they apply for housing cannot join the housing register. Applicants must also continue to live in the borough if they wish to remain on the housing register. Exceptions may be made if they are:</w:t>
      </w:r>
    </w:p>
    <w:p w:rsidR="006F7023" w:rsidRDefault="006F7023" w:rsidP="00BD74F1">
      <w:pPr>
        <w:pStyle w:val="ListParagraph"/>
        <w:numPr>
          <w:ilvl w:val="0"/>
          <w:numId w:val="49"/>
        </w:numPr>
        <w:spacing w:after="0" w:line="259" w:lineRule="auto"/>
        <w:ind w:right="0"/>
      </w:pPr>
      <w:r>
        <w:t>Resident in a hospital</w:t>
      </w:r>
    </w:p>
    <w:p w:rsidR="006F7023" w:rsidRDefault="006F7023" w:rsidP="00BD74F1">
      <w:pPr>
        <w:pStyle w:val="ListParagraph"/>
        <w:numPr>
          <w:ilvl w:val="0"/>
          <w:numId w:val="49"/>
        </w:numPr>
        <w:spacing w:after="0" w:line="259" w:lineRule="auto"/>
        <w:ind w:right="0"/>
      </w:pPr>
      <w:r>
        <w:t>Resident in supported housing</w:t>
      </w:r>
    </w:p>
    <w:p w:rsidR="006F7023" w:rsidRDefault="006F7023" w:rsidP="00BD74F1">
      <w:pPr>
        <w:pStyle w:val="ListParagraph"/>
        <w:numPr>
          <w:ilvl w:val="0"/>
          <w:numId w:val="49"/>
        </w:numPr>
        <w:spacing w:after="0" w:line="259" w:lineRule="auto"/>
        <w:ind w:right="0"/>
      </w:pPr>
      <w:r>
        <w:t>Serving a custodial sentence and were resident in Havering for three years prior to entering hospital/custody.</w:t>
      </w:r>
    </w:p>
    <w:p w:rsidR="006F7023" w:rsidRDefault="006F7023" w:rsidP="00BD74F1">
      <w:pPr>
        <w:pStyle w:val="ListParagraph"/>
        <w:numPr>
          <w:ilvl w:val="0"/>
          <w:numId w:val="49"/>
        </w:numPr>
        <w:spacing w:after="0" w:line="259" w:lineRule="auto"/>
        <w:ind w:right="0"/>
      </w:pPr>
      <w:r>
        <w:t>Housed through an agreement with other local authorities, for example through a mobility scheme.</w:t>
      </w:r>
    </w:p>
    <w:p w:rsidR="005E41AD" w:rsidRDefault="006F7023" w:rsidP="00BD74F1">
      <w:pPr>
        <w:pStyle w:val="ListParagraph"/>
        <w:numPr>
          <w:ilvl w:val="0"/>
          <w:numId w:val="49"/>
        </w:numPr>
        <w:spacing w:after="0" w:line="259" w:lineRule="auto"/>
        <w:ind w:right="0"/>
      </w:pPr>
      <w:r>
        <w:t>Accepted homeless applicants under section 193 of the Housing Act 1996</w:t>
      </w:r>
      <w:r w:rsidR="00C632A8">
        <w:t>.</w:t>
      </w:r>
    </w:p>
    <w:p w:rsidR="005E41AD" w:rsidRDefault="005E41AD" w:rsidP="00BD74F1">
      <w:pPr>
        <w:pStyle w:val="ListParagraph"/>
        <w:numPr>
          <w:ilvl w:val="0"/>
          <w:numId w:val="49"/>
        </w:numPr>
        <w:spacing w:after="0" w:line="259" w:lineRule="auto"/>
        <w:ind w:right="0"/>
      </w:pPr>
      <w:r>
        <w:t>A</w:t>
      </w:r>
      <w:r w:rsidR="006F7023">
        <w:t>n existing social tenant needs to move to take up</w:t>
      </w:r>
      <w:r>
        <w:t xml:space="preserve"> </w:t>
      </w:r>
      <w:r w:rsidR="006F7023">
        <w:t xml:space="preserve">employment or an apprenticeship in </w:t>
      </w:r>
      <w:r w:rsidR="00054139">
        <w:t>Havering</w:t>
      </w:r>
      <w:r>
        <w:t>.</w:t>
      </w:r>
    </w:p>
    <w:p w:rsidR="00054139" w:rsidRDefault="00054139" w:rsidP="003C2E62">
      <w:pPr>
        <w:spacing w:after="0" w:line="259" w:lineRule="auto"/>
        <w:ind w:left="0" w:right="0" w:firstLine="0"/>
      </w:pPr>
    </w:p>
    <w:p w:rsidR="00054139" w:rsidRDefault="006F7023" w:rsidP="003C2E62">
      <w:pPr>
        <w:spacing w:after="0" w:line="259" w:lineRule="auto"/>
        <w:ind w:left="720" w:right="0" w:firstLine="0"/>
      </w:pPr>
      <w:r>
        <w:t>An exception will also be made where an applicant:</w:t>
      </w:r>
    </w:p>
    <w:p w:rsidR="00054139" w:rsidRDefault="00054139" w:rsidP="003C2E62">
      <w:pPr>
        <w:pStyle w:val="ListParagraph"/>
        <w:spacing w:after="0" w:line="259" w:lineRule="auto"/>
        <w:ind w:left="993" w:right="0" w:firstLine="0"/>
      </w:pPr>
      <w:r>
        <w:t>(a)</w:t>
      </w:r>
      <w:r w:rsidR="000F37F0">
        <w:tab/>
      </w:r>
      <w:r w:rsidR="006F7023">
        <w:t xml:space="preserve">is serving in the regular forces or who has served in the regular forces within five years of the date of their application for an allocation of housing under Part 6 of the 1996 Act; </w:t>
      </w:r>
    </w:p>
    <w:p w:rsidR="00054139" w:rsidRDefault="006F7023" w:rsidP="003C2E62">
      <w:pPr>
        <w:pStyle w:val="ListParagraph"/>
        <w:spacing w:after="0" w:line="259" w:lineRule="auto"/>
        <w:ind w:left="993" w:right="0" w:firstLine="0"/>
      </w:pPr>
      <w:r>
        <w:t>(b)</w:t>
      </w:r>
      <w:r w:rsidR="000F37F0">
        <w:tab/>
      </w:r>
      <w:r>
        <w:t xml:space="preserve">has recently ceased, or will cease to be entitled, to reside in accommodation provided by the Ministry of Defence following the death of that person’s spouse or civil partner where: </w:t>
      </w:r>
    </w:p>
    <w:p w:rsidR="00054139" w:rsidRDefault="006F7023" w:rsidP="00BD74F1">
      <w:pPr>
        <w:pStyle w:val="ListParagraph"/>
        <w:numPr>
          <w:ilvl w:val="1"/>
          <w:numId w:val="50"/>
        </w:numPr>
        <w:spacing w:after="0" w:line="259" w:lineRule="auto"/>
        <w:ind w:right="0"/>
      </w:pPr>
      <w:r>
        <w:t xml:space="preserve">(i) the spouse or civil partner has served in the regular forces; and </w:t>
      </w:r>
    </w:p>
    <w:p w:rsidR="00054139" w:rsidRDefault="006F7023" w:rsidP="00BD74F1">
      <w:pPr>
        <w:pStyle w:val="ListParagraph"/>
        <w:numPr>
          <w:ilvl w:val="1"/>
          <w:numId w:val="50"/>
        </w:numPr>
        <w:spacing w:after="0" w:line="259" w:lineRule="auto"/>
        <w:ind w:right="0"/>
      </w:pPr>
      <w:r>
        <w:t xml:space="preserve">(ii) their death was attributable (wholly or partly) to that service; or </w:t>
      </w:r>
    </w:p>
    <w:p w:rsidR="00054139" w:rsidRDefault="006F7023" w:rsidP="003C2E62">
      <w:pPr>
        <w:pStyle w:val="ListParagraph"/>
        <w:spacing w:after="0" w:line="259" w:lineRule="auto"/>
        <w:ind w:left="1082" w:right="0" w:firstLine="0"/>
      </w:pPr>
      <w:r>
        <w:t>(c)</w:t>
      </w:r>
      <w:r w:rsidR="000F37F0">
        <w:tab/>
      </w:r>
      <w:r>
        <w:t>is serving or has served in the reserve forces and who is suffering from a serious injury, illness or disability which is attributable (whol</w:t>
      </w:r>
      <w:r w:rsidR="00054139">
        <w:t>ly or partly) to that service.</w:t>
      </w:r>
    </w:p>
    <w:p w:rsidR="00054139" w:rsidRDefault="006F7023" w:rsidP="003C2E62">
      <w:pPr>
        <w:pStyle w:val="ListParagraph"/>
        <w:spacing w:after="0" w:line="259" w:lineRule="auto"/>
        <w:ind w:left="1082" w:right="0" w:firstLine="0"/>
      </w:pPr>
      <w:r>
        <w:t xml:space="preserve">Or in any other exceptional circumstance. </w:t>
      </w:r>
    </w:p>
    <w:p w:rsidR="00054139" w:rsidRDefault="00054139" w:rsidP="003C2E62">
      <w:pPr>
        <w:spacing w:after="0" w:line="259" w:lineRule="auto"/>
        <w:ind w:right="0"/>
      </w:pPr>
    </w:p>
    <w:p w:rsidR="00054139" w:rsidRDefault="004523BA" w:rsidP="004523BA">
      <w:pPr>
        <w:pStyle w:val="ListParagraph"/>
        <w:numPr>
          <w:ilvl w:val="0"/>
          <w:numId w:val="56"/>
        </w:numPr>
        <w:spacing w:after="0" w:line="259" w:lineRule="auto"/>
        <w:ind w:right="0"/>
      </w:pPr>
      <w:r w:rsidRPr="004523BA">
        <w:rPr>
          <w:b/>
        </w:rPr>
        <w:t>Owners of a residential property</w:t>
      </w:r>
      <w:r>
        <w:t xml:space="preserve">: </w:t>
      </w:r>
      <w:r w:rsidR="006F7023">
        <w:t>People who own or jointly own or part-own a property which is reasonable for them to occupy.</w:t>
      </w:r>
    </w:p>
    <w:p w:rsidR="00054139" w:rsidRDefault="00054139" w:rsidP="003C2E62">
      <w:pPr>
        <w:spacing w:after="0" w:line="259" w:lineRule="auto"/>
        <w:ind w:left="362" w:right="0" w:firstLine="0"/>
      </w:pPr>
    </w:p>
    <w:p w:rsidR="00054139" w:rsidRDefault="004523BA" w:rsidP="004523BA">
      <w:pPr>
        <w:pStyle w:val="ListParagraph"/>
        <w:numPr>
          <w:ilvl w:val="0"/>
          <w:numId w:val="56"/>
        </w:numPr>
        <w:spacing w:after="0" w:line="259" w:lineRule="auto"/>
        <w:ind w:right="0"/>
      </w:pPr>
      <w:r w:rsidRPr="004523BA">
        <w:rPr>
          <w:b/>
        </w:rPr>
        <w:t>Out of borough social housing tenants</w:t>
      </w:r>
      <w:r>
        <w:t xml:space="preserve">: </w:t>
      </w:r>
      <w:r w:rsidR="006F7023">
        <w:t xml:space="preserve">People who are social housing tenants, or joint tenants, of any other local authority or housing association in the UK regardless of the type of tenure. </w:t>
      </w:r>
    </w:p>
    <w:p w:rsidR="00054139" w:rsidRDefault="00054139" w:rsidP="003C2E62">
      <w:pPr>
        <w:spacing w:after="0" w:line="259" w:lineRule="auto"/>
        <w:ind w:right="0"/>
      </w:pPr>
    </w:p>
    <w:p w:rsidR="00054139" w:rsidRDefault="006F7023" w:rsidP="004523BA">
      <w:pPr>
        <w:pStyle w:val="ListParagraph"/>
        <w:numPr>
          <w:ilvl w:val="0"/>
          <w:numId w:val="56"/>
        </w:numPr>
        <w:spacing w:after="0" w:line="259" w:lineRule="auto"/>
        <w:ind w:right="0"/>
      </w:pPr>
      <w:r w:rsidRPr="004523BA">
        <w:rPr>
          <w:b/>
        </w:rPr>
        <w:t>Households with sufficient income or capital</w:t>
      </w:r>
      <w:r w:rsidR="004523BA" w:rsidRPr="004523BA">
        <w:rPr>
          <w:b/>
        </w:rPr>
        <w:t xml:space="preserve"> to meet their own housing need</w:t>
      </w:r>
      <w:r w:rsidR="004523BA">
        <w:t>:</w:t>
      </w:r>
      <w:r>
        <w:t xml:space="preserve"> Where we believe that an applicant or partner have deliberately deprived themselves of capital to qualify for housing, we will still include the capital in our assessment of housing need after taking into account the reasons why the money was spent.</w:t>
      </w:r>
      <w:r w:rsidR="2B402CA7">
        <w:t xml:space="preserve"> The financial threshold is £36,000 for single people</w:t>
      </w:r>
      <w:r w:rsidR="5AC94FC0">
        <w:t xml:space="preserve"> or couples without children and £50,00</w:t>
      </w:r>
      <w:r w:rsidR="00540A9B">
        <w:t>0</w:t>
      </w:r>
      <w:r w:rsidR="5AC94FC0">
        <w:t xml:space="preserve"> for app</w:t>
      </w:r>
      <w:r w:rsidR="02264B12">
        <w:t>licants with dependent children</w:t>
      </w:r>
      <w:r w:rsidR="00540A9B">
        <w:t xml:space="preserve">, but this threshold will be reviewed annually as agreed by the Director of Housing in consultation with the </w:t>
      </w:r>
      <w:r w:rsidR="00BE0A44">
        <w:t>Lead Member</w:t>
      </w:r>
      <w:r w:rsidR="00540A9B">
        <w:t xml:space="preserve"> for Housing.</w:t>
      </w:r>
      <w:r w:rsidR="006E253A">
        <w:t xml:space="preserve"> </w:t>
      </w:r>
    </w:p>
    <w:p w:rsidR="00054139" w:rsidRDefault="00054139" w:rsidP="003C2E62">
      <w:pPr>
        <w:spacing w:after="0" w:line="259" w:lineRule="auto"/>
        <w:ind w:left="709" w:right="0" w:hanging="347"/>
      </w:pPr>
    </w:p>
    <w:p w:rsidR="00540A9B" w:rsidRDefault="006F7023" w:rsidP="004523BA">
      <w:pPr>
        <w:pStyle w:val="ListParagraph"/>
        <w:numPr>
          <w:ilvl w:val="0"/>
          <w:numId w:val="56"/>
        </w:numPr>
        <w:spacing w:after="0" w:line="259" w:lineRule="auto"/>
        <w:ind w:right="0"/>
      </w:pPr>
      <w:r w:rsidRPr="004523BA">
        <w:rPr>
          <w:b/>
        </w:rPr>
        <w:t>Households placed in</w:t>
      </w:r>
      <w:r w:rsidR="00054139" w:rsidRPr="004523BA">
        <w:rPr>
          <w:b/>
        </w:rPr>
        <w:t xml:space="preserve"> Havering</w:t>
      </w:r>
      <w:r w:rsidRPr="004523BA">
        <w:rPr>
          <w:b/>
        </w:rPr>
        <w:t xml:space="preserve"> by another local authority which has an interim or long term duty to them as a homeless applicant</w:t>
      </w:r>
      <w:r>
        <w:t>.</w:t>
      </w:r>
    </w:p>
    <w:p w:rsidR="00540A9B" w:rsidRDefault="00540A9B" w:rsidP="003C2E62">
      <w:pPr>
        <w:spacing w:after="0" w:line="259" w:lineRule="auto"/>
        <w:ind w:left="709" w:right="0" w:hanging="347"/>
      </w:pPr>
    </w:p>
    <w:p w:rsidR="00EA0F4E" w:rsidRDefault="00EA0F4E" w:rsidP="003C2E62">
      <w:pPr>
        <w:spacing w:after="0" w:line="259" w:lineRule="auto"/>
        <w:ind w:left="0" w:right="0" w:firstLine="0"/>
      </w:pPr>
    </w:p>
    <w:p w:rsidR="00EA0F4E" w:rsidRDefault="00BE0A44" w:rsidP="00494F09">
      <w:pPr>
        <w:ind w:right="869"/>
      </w:pPr>
      <w:r>
        <w:tab/>
      </w:r>
      <w:r w:rsidR="00860A02">
        <w:t xml:space="preserve">A fresh application will be considered </w:t>
      </w:r>
      <w:r w:rsidR="00750B0F">
        <w:t>where the applicant</w:t>
      </w:r>
      <w:r w:rsidR="00860A02">
        <w:t xml:space="preserve">: </w:t>
      </w:r>
    </w:p>
    <w:p w:rsidR="00EA0F4E" w:rsidRDefault="00860A02">
      <w:pPr>
        <w:spacing w:after="0" w:line="259" w:lineRule="auto"/>
        <w:ind w:right="0" w:firstLine="0"/>
      </w:pPr>
      <w:r>
        <w:t xml:space="preserve"> </w:t>
      </w:r>
    </w:p>
    <w:p w:rsidR="00EA0F4E" w:rsidRDefault="00860A02" w:rsidP="00BD74F1">
      <w:pPr>
        <w:pStyle w:val="ListParagraph"/>
        <w:numPr>
          <w:ilvl w:val="0"/>
          <w:numId w:val="42"/>
        </w:numPr>
        <w:ind w:right="869"/>
      </w:pPr>
      <w:r>
        <w:t>has been subject to immigration control, the applicant has been given the right to remain in the UK and has recourse to public funds</w:t>
      </w:r>
      <w:r w:rsidR="00750B0F">
        <w:t>, or</w:t>
      </w:r>
      <w:r>
        <w:t xml:space="preserve"> </w:t>
      </w:r>
    </w:p>
    <w:p w:rsidR="00EA0F4E" w:rsidRDefault="00860A02" w:rsidP="00BD74F1">
      <w:pPr>
        <w:pStyle w:val="ListParagraph"/>
        <w:numPr>
          <w:ilvl w:val="0"/>
          <w:numId w:val="42"/>
        </w:numPr>
        <w:spacing w:after="0" w:line="259" w:lineRule="auto"/>
        <w:ind w:right="0"/>
      </w:pPr>
      <w:r>
        <w:t xml:space="preserve">can show he/she is habitually resident and has recourse to public funds. </w:t>
      </w:r>
    </w:p>
    <w:p w:rsidR="00EA0F4E" w:rsidRDefault="00860A02">
      <w:pPr>
        <w:spacing w:after="0" w:line="259" w:lineRule="auto"/>
        <w:ind w:right="0" w:firstLine="0"/>
      </w:pPr>
      <w:r>
        <w:t xml:space="preserve"> </w:t>
      </w:r>
    </w:p>
    <w:p w:rsidR="00EA0F4E" w:rsidRPr="00AE0899" w:rsidRDefault="00860A02" w:rsidP="003C2E62">
      <w:pPr>
        <w:ind w:left="567" w:right="869" w:hanging="567"/>
        <w:rPr>
          <w:color w:val="auto"/>
        </w:rPr>
      </w:pPr>
      <w:r w:rsidRPr="00AE0899">
        <w:rPr>
          <w:color w:val="auto"/>
        </w:rPr>
        <w:t xml:space="preserve">Where the Council decides an applicant is ineligible by reason of their immigration status, </w:t>
      </w:r>
      <w:r w:rsidR="00221674" w:rsidRPr="00AE0899">
        <w:rPr>
          <w:color w:val="auto"/>
        </w:rPr>
        <w:t>the Counc</w:t>
      </w:r>
      <w:r w:rsidR="00AE0899" w:rsidRPr="00AE0899">
        <w:rPr>
          <w:color w:val="auto"/>
        </w:rPr>
        <w:t>i</w:t>
      </w:r>
      <w:r w:rsidR="00221674" w:rsidRPr="00AE0899">
        <w:rPr>
          <w:color w:val="auto"/>
        </w:rPr>
        <w:t>l</w:t>
      </w:r>
      <w:r w:rsidR="00C632A8">
        <w:rPr>
          <w:color w:val="auto"/>
        </w:rPr>
        <w:t xml:space="preserve"> </w:t>
      </w:r>
      <w:r w:rsidRPr="00AE0899">
        <w:rPr>
          <w:color w:val="auto"/>
        </w:rPr>
        <w:t xml:space="preserve">must notify </w:t>
      </w:r>
      <w:r w:rsidR="00221674" w:rsidRPr="00AE0899">
        <w:rPr>
          <w:color w:val="auto"/>
        </w:rPr>
        <w:t>the applicant</w:t>
      </w:r>
      <w:r w:rsidR="00AE0899" w:rsidRPr="00AE0899">
        <w:rPr>
          <w:color w:val="auto"/>
        </w:rPr>
        <w:t xml:space="preserve"> </w:t>
      </w:r>
      <w:r w:rsidRPr="00AE0899">
        <w:rPr>
          <w:color w:val="auto"/>
        </w:rPr>
        <w:t xml:space="preserve">of the decision and grounds for it in writing. </w:t>
      </w:r>
      <w:r w:rsidR="00750B0F" w:rsidRPr="00AE0899">
        <w:rPr>
          <w:color w:val="auto"/>
        </w:rPr>
        <w:t>The</w:t>
      </w:r>
      <w:r w:rsidRPr="00AE0899">
        <w:rPr>
          <w:color w:val="auto"/>
        </w:rPr>
        <w:t xml:space="preserve"> applicant has the right to request a review of </w:t>
      </w:r>
      <w:r w:rsidR="007C5B59" w:rsidRPr="00AE0899">
        <w:rPr>
          <w:color w:val="auto"/>
        </w:rPr>
        <w:t>that</w:t>
      </w:r>
      <w:r w:rsidRPr="00AE0899">
        <w:rPr>
          <w:color w:val="auto"/>
        </w:rPr>
        <w:t xml:space="preserve"> decision (see section </w:t>
      </w:r>
      <w:r w:rsidR="00BE0A44" w:rsidRPr="003C2E62">
        <w:rPr>
          <w:color w:val="auto"/>
          <w:highlight w:val="yellow"/>
        </w:rPr>
        <w:t>xx</w:t>
      </w:r>
      <w:r w:rsidRPr="00AE0899">
        <w:rPr>
          <w:color w:val="auto"/>
        </w:rPr>
        <w:t>).</w:t>
      </w:r>
    </w:p>
    <w:p w:rsidR="006D318D" w:rsidRDefault="006D318D" w:rsidP="003C2E62">
      <w:pPr>
        <w:spacing w:after="0" w:line="259" w:lineRule="auto"/>
        <w:ind w:right="0" w:firstLine="0"/>
      </w:pPr>
    </w:p>
    <w:p w:rsidR="00EA0F4E" w:rsidRPr="00236A1A" w:rsidRDefault="00236A1A" w:rsidP="003C2E62">
      <w:pPr>
        <w:spacing w:after="17" w:line="259" w:lineRule="auto"/>
        <w:ind w:left="0" w:right="0" w:firstLine="0"/>
        <w:rPr>
          <w:b/>
          <w:sz w:val="18"/>
        </w:rPr>
      </w:pPr>
      <w:r w:rsidRPr="00236A1A">
        <w:rPr>
          <w:b/>
          <w:szCs w:val="36"/>
        </w:rPr>
        <w:t>2.4</w:t>
      </w:r>
      <w:r w:rsidR="00C632A8" w:rsidRPr="00236A1A">
        <w:rPr>
          <w:b/>
          <w:szCs w:val="36"/>
        </w:rPr>
        <w:t xml:space="preserve"> </w:t>
      </w:r>
      <w:r w:rsidR="00B22868" w:rsidRPr="00236A1A">
        <w:rPr>
          <w:b/>
          <w:szCs w:val="36"/>
        </w:rPr>
        <w:t xml:space="preserve"> </w:t>
      </w:r>
      <w:r w:rsidR="002F2B99" w:rsidRPr="00236A1A">
        <w:rPr>
          <w:b/>
          <w:szCs w:val="36"/>
        </w:rPr>
        <w:tab/>
      </w:r>
      <w:r w:rsidR="000A67BB" w:rsidRPr="00236A1A">
        <w:rPr>
          <w:b/>
          <w:szCs w:val="36"/>
        </w:rPr>
        <w:t>A</w:t>
      </w:r>
      <w:r w:rsidR="00B22868" w:rsidRPr="00236A1A">
        <w:rPr>
          <w:b/>
          <w:szCs w:val="36"/>
        </w:rPr>
        <w:t>ppl</w:t>
      </w:r>
      <w:r w:rsidR="000A67BB" w:rsidRPr="00236A1A">
        <w:rPr>
          <w:b/>
          <w:szCs w:val="36"/>
        </w:rPr>
        <w:t>ying</w:t>
      </w:r>
      <w:r w:rsidR="00B22868" w:rsidRPr="00236A1A">
        <w:rPr>
          <w:b/>
          <w:szCs w:val="36"/>
        </w:rPr>
        <w:t xml:space="preserve"> to join the Housing Register</w:t>
      </w:r>
    </w:p>
    <w:p w:rsidR="00236A1A" w:rsidRDefault="00236A1A" w:rsidP="00236A1A">
      <w:pPr>
        <w:spacing w:after="0" w:line="259" w:lineRule="auto"/>
        <w:ind w:left="0" w:right="869" w:firstLine="0"/>
      </w:pPr>
    </w:p>
    <w:p w:rsidR="00EA0F4E" w:rsidRDefault="00860A02" w:rsidP="00236A1A">
      <w:pPr>
        <w:spacing w:after="0" w:line="259" w:lineRule="auto"/>
        <w:ind w:left="709" w:right="869" w:firstLine="0"/>
      </w:pPr>
      <w:r>
        <w:t xml:space="preserve">Full details of how to apply for housing can be obtained from the Council’s website: </w:t>
      </w:r>
      <w:hyperlink r:id="rId12" w:history="1">
        <w:r w:rsidR="00BE0A44" w:rsidRPr="1D66C9AA">
          <w:rPr>
            <w:rStyle w:val="Hyperlink"/>
          </w:rPr>
          <w:t>www.havering.gov.uk</w:t>
        </w:r>
      </w:hyperlink>
      <w:r>
        <w:t xml:space="preserve"> </w:t>
      </w:r>
    </w:p>
    <w:p w:rsidR="00D231DB" w:rsidRDefault="00D231DB" w:rsidP="00D231DB">
      <w:pPr>
        <w:spacing w:after="27"/>
        <w:ind w:left="1440" w:right="869" w:firstLine="0"/>
      </w:pPr>
    </w:p>
    <w:p w:rsidR="00E23463" w:rsidRDefault="007A4651" w:rsidP="003C2E62">
      <w:pPr>
        <w:spacing w:after="0" w:line="259" w:lineRule="auto"/>
        <w:ind w:left="709" w:right="0" w:hanging="709"/>
      </w:pPr>
      <w:r>
        <w:tab/>
      </w:r>
      <w:r w:rsidR="00860A02">
        <w:t>Where two eligible applicants wish to have a shared application they will be</w:t>
      </w:r>
      <w:r w:rsidR="00BE0A44">
        <w:t xml:space="preserve"> </w:t>
      </w:r>
      <w:r w:rsidR="00860A02">
        <w:t>known as joint applicants</w:t>
      </w:r>
      <w:r w:rsidR="000A67BB">
        <w:t>.</w:t>
      </w:r>
      <w:r w:rsidR="00BE0A44">
        <w:t xml:space="preserve"> </w:t>
      </w:r>
      <w:r w:rsidR="00860A02">
        <w:t xml:space="preserve">An applicant, joint applicant or household member can only have one </w:t>
      </w:r>
      <w:r w:rsidR="00BF0F1E">
        <w:t xml:space="preserve">active </w:t>
      </w:r>
      <w:r w:rsidR="2BE86F7B">
        <w:t>application or</w:t>
      </w:r>
      <w:r w:rsidR="00860A02">
        <w:t xml:space="preserve"> be included in only one application to the </w:t>
      </w:r>
      <w:r w:rsidR="007C5B59">
        <w:t>C</w:t>
      </w:r>
      <w:r w:rsidR="00860A02">
        <w:t>ouncil, at any time</w:t>
      </w:r>
      <w:r w:rsidR="000A67BB">
        <w:t>.</w:t>
      </w:r>
      <w:r w:rsidR="00860A02">
        <w:t xml:space="preserve"> The information given on the application must be correct and the applicant will be asked to provide evidence supporting the details supplied. </w:t>
      </w:r>
    </w:p>
    <w:p w:rsidR="00E23463" w:rsidRDefault="00E23463" w:rsidP="00E23463">
      <w:pPr>
        <w:ind w:right="869"/>
      </w:pPr>
    </w:p>
    <w:p w:rsidR="00EA0F4E" w:rsidRDefault="00BE0A44" w:rsidP="003C2E62">
      <w:pPr>
        <w:ind w:left="709" w:right="869" w:hanging="709"/>
      </w:pPr>
      <w:r>
        <w:tab/>
      </w:r>
      <w:r w:rsidR="00860A02">
        <w:t>The Council reserves the right to disqualify any applicant from joining the register for a period of two years and/or withdraw any offer of tenancy or recover possession of a tenancy if the applicant has knowingly given false information. All applicants will be asked to complete a declaration stating that the information provided is true.</w:t>
      </w:r>
    </w:p>
    <w:p w:rsidR="00EA0F4E" w:rsidRDefault="00EA0F4E">
      <w:pPr>
        <w:spacing w:after="0" w:line="259" w:lineRule="auto"/>
        <w:ind w:right="0" w:firstLine="0"/>
      </w:pPr>
    </w:p>
    <w:p w:rsidR="00EA0F4E" w:rsidRDefault="00D231DB" w:rsidP="003C2E62">
      <w:pPr>
        <w:ind w:left="720" w:right="869" w:hanging="720"/>
      </w:pPr>
      <w:r>
        <w:tab/>
      </w:r>
      <w:r w:rsidR="00860A02">
        <w:t xml:space="preserve">Applicants who knowingly or recklessly give false information or withhold information relevant to their application may be guilty of an offence under section 171 of the Housing Act 1996. Under that Act, the Local Authority has the power to take action against an applicant which could result in a fine of up to £5,000. </w:t>
      </w:r>
    </w:p>
    <w:p w:rsidR="00EA0F4E" w:rsidRDefault="00860A02">
      <w:pPr>
        <w:spacing w:after="0" w:line="259" w:lineRule="auto"/>
        <w:ind w:right="0" w:firstLine="0"/>
      </w:pPr>
      <w:r>
        <w:t xml:space="preserve"> </w:t>
      </w:r>
    </w:p>
    <w:p w:rsidR="008E4D3E" w:rsidRDefault="00D231DB" w:rsidP="003C2E62">
      <w:pPr>
        <w:spacing w:after="0" w:line="259" w:lineRule="auto"/>
        <w:ind w:left="709" w:right="0" w:hanging="709"/>
      </w:pPr>
      <w:r>
        <w:tab/>
      </w:r>
      <w:r w:rsidR="00860A02">
        <w:t>Where an applicant has obtained a tenancy by deception, the Council will take possession action to recover the tenancy under the Housing Act 1985, Ground 5.  The Council will make any enquiries necessary, including home visits, in order to determine an applicant</w:t>
      </w:r>
      <w:r w:rsidR="007C5B59">
        <w:t>’s</w:t>
      </w:r>
      <w:r w:rsidR="00860A02">
        <w:t xml:space="preserve"> eligibility to join the </w:t>
      </w:r>
      <w:r w:rsidR="007C5B59">
        <w:t>H</w:t>
      </w:r>
      <w:r w:rsidR="00860A02">
        <w:t xml:space="preserve">ousing </w:t>
      </w:r>
      <w:r w:rsidR="007C5B59">
        <w:t>R</w:t>
      </w:r>
      <w:r w:rsidR="00860A02">
        <w:t xml:space="preserve">egister and their level of priority for housing. </w:t>
      </w:r>
    </w:p>
    <w:p w:rsidR="008E4D3E" w:rsidRDefault="008E4D3E" w:rsidP="003C2E62">
      <w:pPr>
        <w:ind w:left="709" w:right="869" w:hanging="709"/>
      </w:pPr>
    </w:p>
    <w:p w:rsidR="008E4D3E" w:rsidRDefault="00D231DB" w:rsidP="003C2E62">
      <w:pPr>
        <w:ind w:left="709" w:right="869" w:hanging="709"/>
      </w:pPr>
      <w:r>
        <w:tab/>
      </w:r>
      <w:r w:rsidR="00860A02">
        <w:t>When completing the online declaration, applicants are authorising the Council to make such enquiries as are required to complete the assessment.</w:t>
      </w:r>
    </w:p>
    <w:p w:rsidR="008E4D3E" w:rsidRDefault="008E4D3E" w:rsidP="003C2E62">
      <w:pPr>
        <w:ind w:left="709" w:right="869" w:hanging="709"/>
      </w:pPr>
    </w:p>
    <w:p w:rsidR="005D3317" w:rsidRDefault="00D231DB" w:rsidP="003C2E62">
      <w:pPr>
        <w:ind w:left="709" w:right="869" w:hanging="709"/>
      </w:pPr>
      <w:r>
        <w:tab/>
      </w:r>
      <w:r>
        <w:tab/>
      </w:r>
      <w:r w:rsidR="00860A02">
        <w:t>When completing the application, applicants are also authorising the Council to disclose this information to other parts of the Council and other organisations, including, but not limited to</w:t>
      </w:r>
      <w:r w:rsidR="008E4D3E">
        <w:t xml:space="preserve"> the P</w:t>
      </w:r>
      <w:r w:rsidR="00860A02">
        <w:t xml:space="preserve">olice, </w:t>
      </w:r>
      <w:r w:rsidR="008E4D3E">
        <w:t>P</w:t>
      </w:r>
      <w:r w:rsidR="00860A02">
        <w:t xml:space="preserve">robation </w:t>
      </w:r>
      <w:r w:rsidR="008E4D3E">
        <w:t xml:space="preserve">Services </w:t>
      </w:r>
      <w:r w:rsidR="00860A02">
        <w:t xml:space="preserve">and </w:t>
      </w:r>
      <w:r w:rsidR="008E4D3E">
        <w:t>S</w:t>
      </w:r>
      <w:r w:rsidR="00860A02">
        <w:t xml:space="preserve">ocial </w:t>
      </w:r>
      <w:r w:rsidR="008E4D3E">
        <w:t>Services</w:t>
      </w:r>
      <w:r w:rsidR="00860A02">
        <w:t>, in order to verify the application and complete nomination processes.</w:t>
      </w:r>
    </w:p>
    <w:p w:rsidR="00EA0F4E" w:rsidRDefault="00EA0F4E" w:rsidP="00D231DB">
      <w:pPr>
        <w:ind w:left="1440" w:right="869" w:firstLine="0"/>
      </w:pPr>
    </w:p>
    <w:p w:rsidR="00EA0F4E" w:rsidRDefault="005D3317" w:rsidP="003C2E62">
      <w:pPr>
        <w:spacing w:after="0" w:line="259" w:lineRule="auto"/>
        <w:ind w:left="709" w:right="0" w:hanging="709"/>
      </w:pPr>
      <w:r>
        <w:tab/>
      </w:r>
      <w:r w:rsidR="00860A02">
        <w:t>Applicants and joint applicants will be asked to provide information about themselves, their household and their housing circumstances so that an accurate assessment of need can be made. Applicants will be required to provide evidence to support the</w:t>
      </w:r>
      <w:r w:rsidR="000A67BB">
        <w:t>ir</w:t>
      </w:r>
      <w:r w:rsidR="00860A02">
        <w:t xml:space="preserve"> application. Applications made without the requested evidence will not be accepted or assessed.</w:t>
      </w:r>
    </w:p>
    <w:p w:rsidR="00EA0F4E" w:rsidRDefault="00860A02">
      <w:pPr>
        <w:spacing w:after="0" w:line="259" w:lineRule="auto"/>
        <w:ind w:right="0" w:firstLine="0"/>
      </w:pPr>
      <w:r>
        <w:t xml:space="preserve"> </w:t>
      </w:r>
    </w:p>
    <w:p w:rsidR="00EA0F4E" w:rsidRDefault="00605BC7" w:rsidP="003C2E62">
      <w:pPr>
        <w:ind w:left="709" w:right="869" w:hanging="709"/>
      </w:pPr>
      <w:r>
        <w:tab/>
      </w:r>
      <w:r w:rsidR="00860A02">
        <w:t xml:space="preserve">Where an applicant is assessed as not eligible to join the scheme, the Council will inform the applicant in writing of the reason/s and how to request a review of the decision (see section 15). The </w:t>
      </w:r>
      <w:r w:rsidR="008E4D3E">
        <w:t>C</w:t>
      </w:r>
      <w:r w:rsidR="00860A02">
        <w:t>ouncil will also advise them of other housing options available within Havering or beyond.</w:t>
      </w:r>
      <w:r w:rsidR="00C632A8">
        <w:t xml:space="preserve"> </w:t>
      </w:r>
    </w:p>
    <w:p w:rsidR="00B05F8E" w:rsidRDefault="00B05F8E" w:rsidP="003C2E62">
      <w:pPr>
        <w:ind w:left="709" w:right="869" w:hanging="709"/>
      </w:pPr>
    </w:p>
    <w:p w:rsidR="00EA0F4E" w:rsidRPr="00236A1A" w:rsidRDefault="00236A1A" w:rsidP="003C2E62">
      <w:pPr>
        <w:spacing w:after="0" w:line="259" w:lineRule="auto"/>
        <w:ind w:left="0" w:right="0" w:firstLine="0"/>
        <w:rPr>
          <w:szCs w:val="36"/>
        </w:rPr>
      </w:pPr>
      <w:r w:rsidRPr="00236A1A">
        <w:rPr>
          <w:b/>
          <w:szCs w:val="36"/>
        </w:rPr>
        <w:t>2.5</w:t>
      </w:r>
      <w:r w:rsidR="002F2B99">
        <w:rPr>
          <w:b/>
          <w:sz w:val="36"/>
          <w:szCs w:val="36"/>
        </w:rPr>
        <w:tab/>
      </w:r>
      <w:r w:rsidR="00860A02" w:rsidRPr="00236A1A">
        <w:rPr>
          <w:b/>
          <w:szCs w:val="36"/>
        </w:rPr>
        <w:t xml:space="preserve">Change of Circumstances </w:t>
      </w:r>
    </w:p>
    <w:p w:rsidR="00B05F8E" w:rsidRDefault="00B05F8E" w:rsidP="003C2E62">
      <w:pPr>
        <w:ind w:left="0" w:right="869" w:firstLine="0"/>
      </w:pPr>
    </w:p>
    <w:p w:rsidR="00DB1ED0" w:rsidRDefault="00860A02" w:rsidP="00236A1A">
      <w:pPr>
        <w:spacing w:after="0" w:line="259" w:lineRule="auto"/>
        <w:ind w:left="720" w:right="0" w:firstLine="0"/>
      </w:pPr>
      <w:r>
        <w:t xml:space="preserve">Applicants must notify the Council of any changes in their circumstances which may affect their priority or their eligibility for a particular type or size of home. Notifications of changes of circumstances must be made through the online registration system and, where that change of circumstances requires verifying by the Council, the applicant will be unable to bid until the new information is assessed and verified. </w:t>
      </w:r>
    </w:p>
    <w:p w:rsidR="00DB1ED0" w:rsidRDefault="00DB1ED0" w:rsidP="00DB1ED0">
      <w:pPr>
        <w:ind w:left="1080" w:right="869" w:firstLine="0"/>
      </w:pPr>
    </w:p>
    <w:p w:rsidR="00DB1ED0" w:rsidRDefault="00860A02" w:rsidP="00DB1ED0">
      <w:pPr>
        <w:ind w:left="1080" w:right="869" w:firstLine="0"/>
      </w:pPr>
      <w:r>
        <w:t>Examples could be:</w:t>
      </w:r>
    </w:p>
    <w:p w:rsidR="00EA0F4E" w:rsidRDefault="00C632A8" w:rsidP="00DB1ED0">
      <w:pPr>
        <w:ind w:left="1080" w:right="869" w:firstLine="0"/>
      </w:pPr>
      <w:r>
        <w:t xml:space="preserve"> </w:t>
      </w:r>
    </w:p>
    <w:p w:rsidR="00EA0F4E" w:rsidRDefault="00860A02" w:rsidP="00BD74F1">
      <w:pPr>
        <w:numPr>
          <w:ilvl w:val="0"/>
          <w:numId w:val="3"/>
        </w:numPr>
        <w:ind w:right="869" w:hanging="720"/>
      </w:pPr>
      <w:r>
        <w:t>A change of address (including a move into interim accommodation following a homeless application)</w:t>
      </w:r>
      <w:r w:rsidR="00C632A8">
        <w:t xml:space="preserve"> </w:t>
      </w:r>
    </w:p>
    <w:p w:rsidR="00EA0F4E" w:rsidRDefault="00860A02" w:rsidP="00BD74F1">
      <w:pPr>
        <w:numPr>
          <w:ilvl w:val="0"/>
          <w:numId w:val="3"/>
        </w:numPr>
        <w:ind w:right="869" w:hanging="720"/>
      </w:pPr>
      <w:r>
        <w:t xml:space="preserve">A change to household income </w:t>
      </w:r>
    </w:p>
    <w:p w:rsidR="00EA0F4E" w:rsidRDefault="00860A02" w:rsidP="00BD74F1">
      <w:pPr>
        <w:numPr>
          <w:ilvl w:val="0"/>
          <w:numId w:val="3"/>
        </w:numPr>
        <w:ind w:right="869" w:hanging="720"/>
      </w:pPr>
      <w:r>
        <w:t xml:space="preserve">Adding an additional household member </w:t>
      </w:r>
    </w:p>
    <w:p w:rsidR="00EA0F4E" w:rsidRDefault="00860A02" w:rsidP="00BD74F1">
      <w:pPr>
        <w:numPr>
          <w:ilvl w:val="0"/>
          <w:numId w:val="3"/>
        </w:numPr>
        <w:ind w:right="869" w:hanging="720"/>
      </w:pPr>
      <w:r>
        <w:t xml:space="preserve">Removing a household member. </w:t>
      </w:r>
    </w:p>
    <w:p w:rsidR="00EA0F4E" w:rsidRDefault="00860A02">
      <w:pPr>
        <w:spacing w:after="0" w:line="259" w:lineRule="auto"/>
        <w:ind w:left="1080" w:right="0" w:firstLine="0"/>
      </w:pPr>
      <w:r>
        <w:t xml:space="preserve"> </w:t>
      </w:r>
    </w:p>
    <w:p w:rsidR="00EA0F4E" w:rsidRDefault="00860A02">
      <w:pPr>
        <w:ind w:left="1065" w:right="869"/>
      </w:pPr>
      <w:r>
        <w:t>This list is for example only and is not exhaustive.</w:t>
      </w:r>
      <w:r w:rsidR="00C632A8">
        <w:t xml:space="preserve"> </w:t>
      </w:r>
    </w:p>
    <w:p w:rsidR="00B05F8E" w:rsidRDefault="00B05F8E" w:rsidP="003C2E62">
      <w:pPr>
        <w:spacing w:after="0" w:line="259" w:lineRule="auto"/>
        <w:ind w:left="0" w:right="0" w:firstLine="0"/>
      </w:pPr>
    </w:p>
    <w:p w:rsidR="00B05F8E" w:rsidRPr="00340141" w:rsidRDefault="00236A1A" w:rsidP="003C2E62">
      <w:pPr>
        <w:spacing w:after="0" w:line="259" w:lineRule="auto"/>
        <w:ind w:left="0" w:right="0" w:firstLine="0"/>
        <w:rPr>
          <w:b/>
          <w:sz w:val="36"/>
          <w:szCs w:val="36"/>
        </w:rPr>
      </w:pPr>
      <w:r w:rsidRPr="00340141">
        <w:rPr>
          <w:b/>
          <w:sz w:val="36"/>
          <w:szCs w:val="36"/>
        </w:rPr>
        <w:t>3</w:t>
      </w:r>
      <w:r w:rsidR="00FE51BA" w:rsidRPr="00340141">
        <w:rPr>
          <w:b/>
          <w:sz w:val="36"/>
          <w:szCs w:val="36"/>
        </w:rPr>
        <w:t>.</w:t>
      </w:r>
      <w:r w:rsidR="00C632A8" w:rsidRPr="00340141">
        <w:rPr>
          <w:b/>
          <w:sz w:val="36"/>
          <w:szCs w:val="36"/>
        </w:rPr>
        <w:t xml:space="preserve"> </w:t>
      </w:r>
      <w:r w:rsidR="00860A02" w:rsidRPr="00340141">
        <w:rPr>
          <w:b/>
          <w:sz w:val="36"/>
          <w:szCs w:val="36"/>
        </w:rPr>
        <w:tab/>
        <w:t xml:space="preserve">Assessment of Applications </w:t>
      </w:r>
    </w:p>
    <w:p w:rsidR="00B05F8E" w:rsidRDefault="00B05F8E" w:rsidP="003C2E62">
      <w:pPr>
        <w:spacing w:after="0" w:line="259" w:lineRule="auto"/>
        <w:ind w:left="0" w:right="0" w:firstLine="0"/>
        <w:rPr>
          <w:b/>
        </w:rPr>
      </w:pPr>
    </w:p>
    <w:p w:rsidR="00EA0F4E" w:rsidRPr="00236A1A" w:rsidRDefault="00236A1A" w:rsidP="00BD74F1">
      <w:pPr>
        <w:pStyle w:val="ListParagraph"/>
        <w:numPr>
          <w:ilvl w:val="1"/>
          <w:numId w:val="53"/>
        </w:numPr>
        <w:spacing w:after="0" w:line="259" w:lineRule="auto"/>
        <w:ind w:right="0"/>
        <w:rPr>
          <w:b/>
        </w:rPr>
      </w:pPr>
      <w:r>
        <w:rPr>
          <w:b/>
        </w:rPr>
        <w:t xml:space="preserve">     </w:t>
      </w:r>
      <w:r w:rsidR="00860A02" w:rsidRPr="00236A1A">
        <w:rPr>
          <w:b/>
        </w:rPr>
        <w:t xml:space="preserve">Household Make-up </w:t>
      </w:r>
    </w:p>
    <w:p w:rsidR="00EA0F4E" w:rsidRDefault="00860A02" w:rsidP="00236A1A">
      <w:pPr>
        <w:spacing w:after="0" w:line="259" w:lineRule="auto"/>
        <w:ind w:left="720" w:right="0" w:firstLine="0"/>
      </w:pPr>
      <w:r>
        <w:t>An application may include anyone that may reasonably be expected to reside with the</w:t>
      </w:r>
      <w:r w:rsidR="00B05F8E">
        <w:t xml:space="preserve"> </w:t>
      </w:r>
      <w:r>
        <w:t xml:space="preserve">applicant as part of their household e.g. close family relative, partner etc. The desire to be part of the household is not sufficient reason for inclusion </w:t>
      </w:r>
      <w:r w:rsidR="00A05C9A">
        <w:t>in</w:t>
      </w:r>
      <w:r>
        <w:t xml:space="preserve"> the application. </w:t>
      </w:r>
    </w:p>
    <w:p w:rsidR="00EA0F4E" w:rsidRDefault="00860A02">
      <w:pPr>
        <w:spacing w:after="0" w:line="259" w:lineRule="auto"/>
        <w:ind w:right="0" w:firstLine="0"/>
      </w:pPr>
      <w:r>
        <w:t xml:space="preserve"> </w:t>
      </w:r>
    </w:p>
    <w:p w:rsidR="00FE51BA" w:rsidRPr="004523BA" w:rsidRDefault="00860A02" w:rsidP="00FE51BA">
      <w:pPr>
        <w:ind w:left="1080" w:right="869" w:hanging="360"/>
        <w:rPr>
          <w:u w:val="single"/>
        </w:rPr>
      </w:pPr>
      <w:r w:rsidRPr="004523BA">
        <w:rPr>
          <w:u w:val="single"/>
        </w:rPr>
        <w:t>Extended families (minors</w:t>
      </w:r>
      <w:r w:rsidR="00FE51BA" w:rsidRPr="004523BA">
        <w:rPr>
          <w:u w:val="single"/>
        </w:rPr>
        <w:t>)</w:t>
      </w:r>
    </w:p>
    <w:p w:rsidR="00EA0F4E" w:rsidRDefault="00FE51BA" w:rsidP="003C2E62">
      <w:pPr>
        <w:ind w:left="709" w:right="869" w:firstLine="11"/>
      </w:pPr>
      <w:r>
        <w:t>I</w:t>
      </w:r>
      <w:r w:rsidR="00860A02">
        <w:t>n cases where a child is to be included in, or added to</w:t>
      </w:r>
      <w:r w:rsidR="00A05C9A">
        <w:t>,</w:t>
      </w:r>
      <w:r w:rsidR="00860A02">
        <w:t xml:space="preserve"> an application but no</w:t>
      </w:r>
      <w:r w:rsidR="00B05F8E">
        <w:t xml:space="preserve"> </w:t>
      </w:r>
      <w:r w:rsidR="00860A02">
        <w:t>parental responsibility exists within the household (e.g. grandchildren,</w:t>
      </w:r>
      <w:r w:rsidR="00B05F8E">
        <w:t xml:space="preserve"> </w:t>
      </w:r>
      <w:r w:rsidR="00860A02">
        <w:t>nieces,</w:t>
      </w:r>
      <w:r w:rsidR="005960D9">
        <w:t xml:space="preserve"> </w:t>
      </w:r>
      <w:r w:rsidR="00860A02">
        <w:t>nephews), proof must be provided of legal guardianship or confirmatio</w:t>
      </w:r>
      <w:r w:rsidR="005960D9">
        <w:t>n</w:t>
      </w:r>
      <w:r w:rsidR="00B05F8E">
        <w:t xml:space="preserve"> </w:t>
      </w:r>
      <w:r w:rsidR="00860A02">
        <w:t xml:space="preserve">from Social Services that this placement is necessary and permanent. </w:t>
      </w:r>
    </w:p>
    <w:p w:rsidR="00EA0F4E" w:rsidRDefault="00860A02">
      <w:pPr>
        <w:spacing w:after="0" w:line="259" w:lineRule="auto"/>
        <w:ind w:right="0" w:firstLine="0"/>
      </w:pPr>
      <w:r>
        <w:rPr>
          <w:color w:val="FF0000"/>
        </w:rPr>
        <w:t xml:space="preserve"> </w:t>
      </w:r>
    </w:p>
    <w:p w:rsidR="00FE51BA" w:rsidRPr="004523BA" w:rsidRDefault="00860A02" w:rsidP="00FE51BA">
      <w:pPr>
        <w:ind w:left="1080" w:right="869" w:hanging="360"/>
        <w:rPr>
          <w:u w:val="single"/>
        </w:rPr>
      </w:pPr>
      <w:r w:rsidRPr="004523BA">
        <w:rPr>
          <w:u w:val="single"/>
        </w:rPr>
        <w:t xml:space="preserve">Carers </w:t>
      </w:r>
    </w:p>
    <w:p w:rsidR="00EA0F4E" w:rsidRDefault="00FE51BA" w:rsidP="005960D9">
      <w:pPr>
        <w:ind w:left="720" w:right="869" w:firstLine="0"/>
      </w:pPr>
      <w:r>
        <w:t>A</w:t>
      </w:r>
      <w:r w:rsidR="00860A02">
        <w:t>pplicants who require a full time residential carer may include the carer on their application. Proof of the requirement should be provided by Social Services or a primary health care professional. The carer will be assessed as part of the household even if not resident (i.e. lack of bedroom priority may be due).</w:t>
      </w:r>
      <w:r w:rsidR="00C632A8">
        <w:t xml:space="preserve"> </w:t>
      </w:r>
    </w:p>
    <w:p w:rsidR="00EA0F4E" w:rsidRDefault="00860A02">
      <w:pPr>
        <w:spacing w:after="0" w:line="259" w:lineRule="auto"/>
        <w:ind w:right="0" w:firstLine="0"/>
      </w:pPr>
      <w:r>
        <w:t xml:space="preserve"> </w:t>
      </w:r>
    </w:p>
    <w:p w:rsidR="005960D9" w:rsidRPr="004523BA" w:rsidRDefault="00860A02" w:rsidP="005960D9">
      <w:pPr>
        <w:ind w:left="1080" w:right="869" w:hanging="360"/>
        <w:rPr>
          <w:b/>
          <w:u w:val="single"/>
        </w:rPr>
      </w:pPr>
      <w:r w:rsidRPr="004523BA">
        <w:rPr>
          <w:u w:val="single"/>
        </w:rPr>
        <w:t>Fostering</w:t>
      </w:r>
    </w:p>
    <w:p w:rsidR="007431D3" w:rsidRDefault="007431D3" w:rsidP="003C2E62">
      <w:pPr>
        <w:ind w:left="709" w:right="869" w:firstLine="11"/>
      </w:pPr>
      <w:r>
        <w:t>Fostering is defined as fostering for a period in excess of two years (not necessarily</w:t>
      </w:r>
      <w:r w:rsidR="00B05F8E">
        <w:t xml:space="preserve"> </w:t>
      </w:r>
      <w:r>
        <w:t>involving the same child or children).</w:t>
      </w:r>
    </w:p>
    <w:p w:rsidR="007431D3" w:rsidRDefault="007431D3" w:rsidP="007431D3">
      <w:pPr>
        <w:ind w:left="1080" w:right="869" w:hanging="360"/>
      </w:pPr>
    </w:p>
    <w:p w:rsidR="007431D3" w:rsidRDefault="005960D9" w:rsidP="003C2E62">
      <w:pPr>
        <w:ind w:left="709" w:right="869" w:firstLine="11"/>
      </w:pPr>
      <w:r>
        <w:t>F</w:t>
      </w:r>
      <w:r w:rsidR="00860A02">
        <w:t>amilies undertaking fostering may be able to include foster children as part of their</w:t>
      </w:r>
      <w:r w:rsidR="00B05F8E">
        <w:t xml:space="preserve"> </w:t>
      </w:r>
      <w:r w:rsidR="00860A02">
        <w:t>application to ensure that they are eligible for the appropriate sized property.</w:t>
      </w:r>
      <w:r w:rsidR="00B05F8E">
        <w:t xml:space="preserve"> </w:t>
      </w:r>
      <w:r w:rsidR="00860A02">
        <w:t>It is essential that written confirmation of the</w:t>
      </w:r>
      <w:r w:rsidR="007431D3">
        <w:t xml:space="preserve"> </w:t>
      </w:r>
      <w:r w:rsidR="00860A02">
        <w:t>fostering arrangement be obtained</w:t>
      </w:r>
    </w:p>
    <w:p w:rsidR="00EA0F4E" w:rsidRDefault="00860A02" w:rsidP="005960D9">
      <w:pPr>
        <w:ind w:left="1080" w:right="869" w:hanging="360"/>
      </w:pPr>
      <w:r>
        <w:t xml:space="preserve">from Social Services. </w:t>
      </w:r>
    </w:p>
    <w:p w:rsidR="00EA0F4E" w:rsidRDefault="00860A02">
      <w:pPr>
        <w:spacing w:after="0" w:line="259" w:lineRule="auto"/>
        <w:ind w:right="0" w:firstLine="0"/>
      </w:pPr>
      <w:r>
        <w:t xml:space="preserve"> </w:t>
      </w:r>
    </w:p>
    <w:p w:rsidR="00EA0F4E" w:rsidRPr="004523BA" w:rsidRDefault="00860A02" w:rsidP="005960D9">
      <w:pPr>
        <w:pStyle w:val="Heading4"/>
        <w:ind w:left="370" w:right="748" w:firstLine="350"/>
        <w:rPr>
          <w:u w:val="single"/>
        </w:rPr>
      </w:pPr>
      <w:r w:rsidRPr="004523BA">
        <w:rPr>
          <w:b w:val="0"/>
          <w:u w:val="single"/>
        </w:rPr>
        <w:t>Children in care</w:t>
      </w:r>
      <w:r w:rsidR="00C632A8" w:rsidRPr="004523BA">
        <w:rPr>
          <w:b w:val="0"/>
          <w:u w:val="single"/>
        </w:rPr>
        <w:t xml:space="preserve"> </w:t>
      </w:r>
    </w:p>
    <w:p w:rsidR="00B05F8E" w:rsidRDefault="00860A02" w:rsidP="00BD74F1">
      <w:pPr>
        <w:numPr>
          <w:ilvl w:val="0"/>
          <w:numId w:val="4"/>
        </w:numPr>
        <w:ind w:left="709" w:right="869"/>
      </w:pPr>
      <w:r w:rsidRPr="004523BA">
        <w:rPr>
          <w:i/>
        </w:rPr>
        <w:t>Compulsory</w:t>
      </w:r>
      <w:r>
        <w:t>: children are treated as though at home, subject to written confirmation from Social Services that the children are to live with the parents on a permanent basis should they be allocated a suitable property. Failing such confirmation, children will not be included on the application;</w:t>
      </w:r>
    </w:p>
    <w:p w:rsidR="00EA0F4E" w:rsidRDefault="00860A02" w:rsidP="00BD74F1">
      <w:pPr>
        <w:numPr>
          <w:ilvl w:val="0"/>
          <w:numId w:val="4"/>
        </w:numPr>
        <w:ind w:left="709" w:right="869"/>
      </w:pPr>
      <w:r w:rsidRPr="004523BA">
        <w:rPr>
          <w:i/>
        </w:rPr>
        <w:t>Voluntary</w:t>
      </w:r>
      <w:r>
        <w:t>: children are treated as though at home.</w:t>
      </w:r>
    </w:p>
    <w:p w:rsidR="00EA0F4E" w:rsidRDefault="00EA0F4E">
      <w:pPr>
        <w:spacing w:after="0" w:line="259" w:lineRule="auto"/>
        <w:ind w:left="1080" w:right="0" w:firstLine="0"/>
      </w:pPr>
    </w:p>
    <w:p w:rsidR="00EA0F4E" w:rsidRDefault="00860A02" w:rsidP="003C2E62">
      <w:pPr>
        <w:ind w:left="720" w:right="869" w:firstLine="0"/>
      </w:pPr>
      <w:r>
        <w:t xml:space="preserve">No offer of tenancy will be made in either case without confirmation from Social Services that the children are to live on a permanent basis with their parent(s). </w:t>
      </w:r>
    </w:p>
    <w:p w:rsidR="00EA0F4E" w:rsidRDefault="00C632A8">
      <w:pPr>
        <w:spacing w:after="0" w:line="259" w:lineRule="auto"/>
        <w:ind w:right="0" w:firstLine="0"/>
      </w:pPr>
      <w:r>
        <w:t xml:space="preserve"> </w:t>
      </w:r>
    </w:p>
    <w:p w:rsidR="00D94B6C" w:rsidRPr="004523BA" w:rsidRDefault="00236A1A" w:rsidP="00D94B6C">
      <w:pPr>
        <w:ind w:left="1080" w:right="869" w:hanging="360"/>
        <w:rPr>
          <w:u w:val="single"/>
        </w:rPr>
      </w:pPr>
      <w:r w:rsidRPr="004523BA">
        <w:rPr>
          <w:u w:val="single"/>
        </w:rPr>
        <w:t>A</w:t>
      </w:r>
      <w:r w:rsidR="00860A02" w:rsidRPr="004523BA">
        <w:rPr>
          <w:u w:val="single"/>
        </w:rPr>
        <w:t xml:space="preserve">dult children at university </w:t>
      </w:r>
    </w:p>
    <w:p w:rsidR="00EA0F4E" w:rsidRDefault="00D94B6C" w:rsidP="003C2E62">
      <w:pPr>
        <w:ind w:left="709" w:right="869" w:firstLine="0"/>
      </w:pPr>
      <w:r>
        <w:t>C</w:t>
      </w:r>
      <w:r w:rsidR="00860A02">
        <w:t>an be included if they previously lived in the household and their intention is to return as their main and only home on completion of their course. Confirmation will be required from the student that they intend to return on a permanent basis.</w:t>
      </w:r>
    </w:p>
    <w:p w:rsidR="007431D3" w:rsidRDefault="007431D3">
      <w:pPr>
        <w:spacing w:after="0" w:line="259" w:lineRule="auto"/>
        <w:ind w:right="0" w:firstLine="0"/>
      </w:pPr>
    </w:p>
    <w:p w:rsidR="00D94B6C" w:rsidRPr="004523BA" w:rsidRDefault="00860A02" w:rsidP="00D94B6C">
      <w:pPr>
        <w:ind w:left="1080" w:right="869" w:hanging="360"/>
        <w:rPr>
          <w:u w:val="single"/>
        </w:rPr>
      </w:pPr>
      <w:r w:rsidRPr="004523BA">
        <w:rPr>
          <w:u w:val="single"/>
        </w:rPr>
        <w:t xml:space="preserve">Children </w:t>
      </w:r>
      <w:r w:rsidR="00D94B6C" w:rsidRPr="004523BA">
        <w:rPr>
          <w:u w:val="single"/>
        </w:rPr>
        <w:t xml:space="preserve">from </w:t>
      </w:r>
      <w:r w:rsidRPr="004523BA">
        <w:rPr>
          <w:u w:val="single"/>
        </w:rPr>
        <w:t xml:space="preserve">previous relationships </w:t>
      </w:r>
    </w:p>
    <w:p w:rsidR="00D94B6C" w:rsidRDefault="00D94B6C" w:rsidP="00D94B6C">
      <w:pPr>
        <w:ind w:left="1080" w:right="869" w:hanging="360"/>
      </w:pPr>
      <w:r>
        <w:t>I</w:t>
      </w:r>
      <w:r w:rsidR="00860A02">
        <w:t>n determining whether a child can be considered as part of the household, the</w:t>
      </w:r>
    </w:p>
    <w:p w:rsidR="00EA0F4E" w:rsidRDefault="00860A02" w:rsidP="00D94B6C">
      <w:pPr>
        <w:ind w:left="1080" w:right="869" w:hanging="360"/>
      </w:pPr>
      <w:r>
        <w:t xml:space="preserve">following will be considered: </w:t>
      </w:r>
    </w:p>
    <w:p w:rsidR="00D94B6C" w:rsidRDefault="00D94B6C" w:rsidP="00D94B6C">
      <w:pPr>
        <w:ind w:left="1080" w:right="869" w:hanging="360"/>
      </w:pPr>
    </w:p>
    <w:p w:rsidR="00EA0F4E" w:rsidRDefault="00860A02" w:rsidP="00BD74F1">
      <w:pPr>
        <w:numPr>
          <w:ilvl w:val="1"/>
          <w:numId w:val="4"/>
        </w:numPr>
        <w:ind w:right="869" w:hanging="720"/>
      </w:pPr>
      <w:r>
        <w:t>Does the child have accommodation available to them which it is reasonable for them to continue to occupy?</w:t>
      </w:r>
      <w:r w:rsidR="00C632A8">
        <w:t xml:space="preserve"> </w:t>
      </w:r>
    </w:p>
    <w:p w:rsidR="00EA0F4E" w:rsidRDefault="00860A02" w:rsidP="00BD74F1">
      <w:pPr>
        <w:numPr>
          <w:ilvl w:val="1"/>
          <w:numId w:val="4"/>
        </w:numPr>
        <w:ind w:right="869" w:hanging="720"/>
      </w:pPr>
      <w:r>
        <w:t xml:space="preserve">Does the child have a main residence? </w:t>
      </w:r>
    </w:p>
    <w:p w:rsidR="00EA0F4E" w:rsidRDefault="00860A02" w:rsidP="00BD74F1">
      <w:pPr>
        <w:numPr>
          <w:ilvl w:val="1"/>
          <w:numId w:val="4"/>
        </w:numPr>
        <w:ind w:right="869" w:hanging="720"/>
      </w:pPr>
      <w:r>
        <w:t xml:space="preserve">Who is the primary carer for the child? </w:t>
      </w:r>
    </w:p>
    <w:p w:rsidR="00EA0F4E" w:rsidRDefault="00860A02" w:rsidP="00BD74F1">
      <w:pPr>
        <w:numPr>
          <w:ilvl w:val="1"/>
          <w:numId w:val="4"/>
        </w:numPr>
        <w:ind w:right="869" w:hanging="720"/>
      </w:pPr>
      <w:r>
        <w:t>Existence of any</w:t>
      </w:r>
      <w:r w:rsidR="00226C0E">
        <w:t xml:space="preserve"> o</w:t>
      </w:r>
      <w:r>
        <w:t xml:space="preserve">rder of the </w:t>
      </w:r>
      <w:r w:rsidR="00226C0E">
        <w:t>c</w:t>
      </w:r>
      <w:r>
        <w:t xml:space="preserve">ourt pertaining to the child’s residency. </w:t>
      </w:r>
    </w:p>
    <w:p w:rsidR="00EA0F4E" w:rsidRDefault="00860A02">
      <w:pPr>
        <w:spacing w:after="0" w:line="259" w:lineRule="auto"/>
        <w:ind w:left="1440" w:right="0" w:firstLine="0"/>
      </w:pPr>
      <w:r>
        <w:t xml:space="preserve"> </w:t>
      </w:r>
    </w:p>
    <w:p w:rsidR="00EA0F4E" w:rsidRDefault="00860A02" w:rsidP="00E92166">
      <w:pPr>
        <w:ind w:left="720" w:right="869" w:firstLine="0"/>
      </w:pPr>
      <w:r>
        <w:t>Although the above are relevant factors they do not guarantee that a child will be accepted as part of a household.</w:t>
      </w:r>
      <w:r w:rsidR="00C632A8">
        <w:t xml:space="preserve"> </w:t>
      </w:r>
    </w:p>
    <w:p w:rsidR="00EA0F4E" w:rsidRDefault="00860A02">
      <w:pPr>
        <w:spacing w:after="0" w:line="259" w:lineRule="auto"/>
        <w:ind w:left="1080" w:right="0" w:firstLine="0"/>
      </w:pPr>
      <w:r>
        <w:t xml:space="preserve"> </w:t>
      </w:r>
    </w:p>
    <w:p w:rsidR="00E92166" w:rsidRPr="004523BA" w:rsidRDefault="00860A02" w:rsidP="003C2E62">
      <w:pPr>
        <w:ind w:left="1080" w:right="869" w:hanging="360"/>
        <w:rPr>
          <w:u w:val="single"/>
        </w:rPr>
      </w:pPr>
      <w:r w:rsidRPr="004523BA">
        <w:rPr>
          <w:u w:val="single"/>
        </w:rPr>
        <w:t xml:space="preserve">Adding new household members </w:t>
      </w:r>
    </w:p>
    <w:p w:rsidR="00E92166" w:rsidRDefault="00860A02" w:rsidP="00E92166">
      <w:pPr>
        <w:ind w:left="720" w:right="869" w:firstLine="0"/>
      </w:pPr>
      <w:r>
        <w:t xml:space="preserve">Adults will not be added to an application where this results in the need for accommodation larger than that for which the applicant’s household was originally eligible, unless an over-riding need such as ill health or disability can be shown (for example, where an applicant needs to look after an elderly parent). </w:t>
      </w:r>
    </w:p>
    <w:p w:rsidR="00E92166" w:rsidRDefault="00E92166" w:rsidP="00E92166">
      <w:pPr>
        <w:ind w:left="720" w:right="869" w:firstLine="0"/>
      </w:pPr>
    </w:p>
    <w:p w:rsidR="00E92166" w:rsidRDefault="00860A02" w:rsidP="00E92166">
      <w:pPr>
        <w:ind w:left="720" w:right="869" w:firstLine="0"/>
      </w:pPr>
      <w:r>
        <w:t xml:space="preserve">The desire to be part of the household is not sufficient reason for inclusion on the application. Adults requiring an extra bedroom will only to be added to an application if they have a demonstrable, permanent need to live with the applicant. </w:t>
      </w:r>
    </w:p>
    <w:p w:rsidR="00E92166" w:rsidRDefault="00E92166" w:rsidP="00E92166">
      <w:pPr>
        <w:ind w:left="720" w:right="869" w:firstLine="0"/>
      </w:pPr>
    </w:p>
    <w:p w:rsidR="00EA0F4E" w:rsidRDefault="00860A02" w:rsidP="00E92166">
      <w:pPr>
        <w:ind w:left="720" w:right="869" w:firstLine="0"/>
      </w:pPr>
      <w:r>
        <w:t>All adults will need to supply details of their accommodation history for the previous 5 years.</w:t>
      </w:r>
      <w:r w:rsidR="00C632A8">
        <w:t xml:space="preserve"> </w:t>
      </w:r>
    </w:p>
    <w:p w:rsidR="00E92166" w:rsidRDefault="00E92166">
      <w:pPr>
        <w:spacing w:after="0" w:line="259" w:lineRule="auto"/>
        <w:ind w:right="0" w:firstLine="0"/>
      </w:pPr>
    </w:p>
    <w:p w:rsidR="00EA0F4E" w:rsidRPr="00E92166" w:rsidRDefault="00236A1A" w:rsidP="003C2E62">
      <w:pPr>
        <w:spacing w:after="0" w:line="259" w:lineRule="auto"/>
        <w:ind w:right="0" w:hanging="360"/>
      </w:pPr>
      <w:r>
        <w:rPr>
          <w:b/>
        </w:rPr>
        <w:t>3.2</w:t>
      </w:r>
      <w:r w:rsidR="00B05F8E">
        <w:rPr>
          <w:b/>
        </w:rPr>
        <w:tab/>
      </w:r>
      <w:r w:rsidR="00B05F8E">
        <w:rPr>
          <w:b/>
        </w:rPr>
        <w:tab/>
      </w:r>
      <w:r w:rsidR="00E92166">
        <w:rPr>
          <w:b/>
        </w:rPr>
        <w:t>Specific Needs</w:t>
      </w:r>
    </w:p>
    <w:p w:rsidR="00E92166" w:rsidRDefault="00860A02" w:rsidP="00236A1A">
      <w:pPr>
        <w:ind w:left="709" w:right="869" w:firstLine="0"/>
      </w:pPr>
      <w:r>
        <w:t>Applicants requiring a specific type of accommodation or adaptations as a result of</w:t>
      </w:r>
      <w:r w:rsidR="00B05F8E">
        <w:t xml:space="preserve"> </w:t>
      </w:r>
      <w:r>
        <w:t>disability/health issues will be given preference for vacancies more suited to their</w:t>
      </w:r>
      <w:r w:rsidR="00B05F8E">
        <w:t xml:space="preserve"> </w:t>
      </w:r>
      <w:r>
        <w:t xml:space="preserve">needs. </w:t>
      </w:r>
    </w:p>
    <w:p w:rsidR="00E92166" w:rsidRDefault="00E92166">
      <w:pPr>
        <w:ind w:left="1080" w:right="869" w:hanging="720"/>
      </w:pPr>
    </w:p>
    <w:p w:rsidR="00EA0F4E" w:rsidRDefault="00B05F8E" w:rsidP="003C2E62">
      <w:pPr>
        <w:ind w:left="709" w:right="869" w:hanging="709"/>
      </w:pPr>
      <w:r>
        <w:tab/>
      </w:r>
      <w:r w:rsidR="00860A02">
        <w:t xml:space="preserve">Together with any other relevant agencies, the Council will work with the </w:t>
      </w:r>
      <w:r>
        <w:t xml:space="preserve"> </w:t>
      </w:r>
      <w:r w:rsidR="00860A02">
        <w:t xml:space="preserve">applicant to carry out a full assessment of the household’s property needs, e.g. need for wheelchair access, ramps, level access shower etc. (for further information see </w:t>
      </w:r>
      <w:r w:rsidR="00226C0E">
        <w:t xml:space="preserve">section </w:t>
      </w:r>
      <w:r w:rsidRPr="003C2E62">
        <w:rPr>
          <w:highlight w:val="yellow"/>
        </w:rPr>
        <w:t>XX</w:t>
      </w:r>
      <w:r w:rsidR="00860A02">
        <w:t xml:space="preserve"> </w:t>
      </w:r>
      <w:r w:rsidR="00226C0E">
        <w:t xml:space="preserve">- </w:t>
      </w:r>
      <w:r w:rsidR="00860A02">
        <w:t>“</w:t>
      </w:r>
      <w:r w:rsidR="00226C0E">
        <w:t>Adapted and accessible properties and t</w:t>
      </w:r>
      <w:r w:rsidR="00860A02">
        <w:t>he Accessible Housing Register”).</w:t>
      </w:r>
      <w:r w:rsidR="00C632A8">
        <w:t xml:space="preserve"> </w:t>
      </w:r>
    </w:p>
    <w:p w:rsidR="00EA0F4E" w:rsidRDefault="00860A02">
      <w:pPr>
        <w:spacing w:after="0" w:line="259" w:lineRule="auto"/>
        <w:ind w:right="0" w:firstLine="0"/>
      </w:pPr>
      <w:r>
        <w:t xml:space="preserve"> </w:t>
      </w:r>
      <w:r>
        <w:tab/>
        <w:t xml:space="preserve"> </w:t>
      </w:r>
    </w:p>
    <w:p w:rsidR="0049142D" w:rsidRDefault="00B05F8E" w:rsidP="003C2E62">
      <w:pPr>
        <w:ind w:left="709" w:right="869" w:hanging="709"/>
      </w:pPr>
      <w:r>
        <w:tab/>
      </w:r>
      <w:r w:rsidR="00860A02">
        <w:t xml:space="preserve">However, where an applicant successfully bids on a property that does not contain the necessary adaptations, the </w:t>
      </w:r>
      <w:r w:rsidR="00215897">
        <w:t>C</w:t>
      </w:r>
      <w:r w:rsidR="00860A02">
        <w:t>ouncil, or landlord of the accommodation, may</w:t>
      </w:r>
      <w:r w:rsidR="00215897">
        <w:t xml:space="preserve"> </w:t>
      </w:r>
      <w:r w:rsidR="00860A02">
        <w:t xml:space="preserve">assess whether it is reasonable to carry out the adaptations and whether the adaptations can be undertaken within a reasonable time period. </w:t>
      </w:r>
    </w:p>
    <w:p w:rsidR="0049142D" w:rsidRDefault="0049142D">
      <w:pPr>
        <w:ind w:left="1080" w:right="869" w:hanging="720"/>
      </w:pPr>
    </w:p>
    <w:p w:rsidR="00EA0F4E" w:rsidRDefault="00B05F8E" w:rsidP="003C2E62">
      <w:pPr>
        <w:ind w:left="709" w:right="869" w:hanging="709"/>
      </w:pPr>
      <w:r>
        <w:tab/>
      </w:r>
      <w:r w:rsidR="00860A02">
        <w:t xml:space="preserve">The Council has an Aids &amp; Adaptations </w:t>
      </w:r>
      <w:r w:rsidR="0049142D">
        <w:t xml:space="preserve">scheme </w:t>
      </w:r>
      <w:r w:rsidR="00860A02">
        <w:t>that provides adaptations to</w:t>
      </w:r>
      <w:r>
        <w:t xml:space="preserve"> </w:t>
      </w:r>
      <w:r w:rsidR="00860A02">
        <w:t>properties however there may be a wait. Applicants will not be offered a property</w:t>
      </w:r>
      <w:r w:rsidR="00215897">
        <w:t xml:space="preserve"> </w:t>
      </w:r>
      <w:r w:rsidR="00860A02">
        <w:t xml:space="preserve">where a vulnerable person may be placed at risk. </w:t>
      </w:r>
    </w:p>
    <w:p w:rsidR="007513D7" w:rsidRDefault="007513D7" w:rsidP="003C2E62">
      <w:pPr>
        <w:spacing w:after="0" w:line="259" w:lineRule="auto"/>
        <w:ind w:left="0" w:right="0" w:firstLine="0"/>
      </w:pPr>
    </w:p>
    <w:p w:rsidR="00EA0F4E" w:rsidRPr="007513D7" w:rsidRDefault="007513D7" w:rsidP="007513D7">
      <w:pPr>
        <w:spacing w:after="0" w:line="259" w:lineRule="auto"/>
        <w:ind w:left="0" w:right="0" w:firstLine="0"/>
        <w:rPr>
          <w:b/>
        </w:rPr>
      </w:pPr>
      <w:r w:rsidRPr="007513D7">
        <w:rPr>
          <w:b/>
        </w:rPr>
        <w:t xml:space="preserve">3.3      </w:t>
      </w:r>
      <w:r w:rsidR="00860A02" w:rsidRPr="007513D7">
        <w:rPr>
          <w:b/>
        </w:rPr>
        <w:t>Divided Households</w:t>
      </w:r>
      <w:r w:rsidR="00C632A8" w:rsidRPr="007513D7">
        <w:rPr>
          <w:b/>
        </w:rPr>
        <w:t xml:space="preserve"> </w:t>
      </w:r>
    </w:p>
    <w:p w:rsidR="0049142D" w:rsidRDefault="00860A02" w:rsidP="003C2E62">
      <w:pPr>
        <w:ind w:left="720" w:right="869" w:firstLine="0"/>
      </w:pPr>
      <w:r>
        <w:t xml:space="preserve">Where a household is living apart only one application can be registered. In order to determine which property provides the basis of the housing assessment the circumstances at both addresses will be considered. </w:t>
      </w:r>
    </w:p>
    <w:p w:rsidR="0049142D" w:rsidRDefault="0049142D">
      <w:pPr>
        <w:ind w:left="1080" w:right="869" w:hanging="720"/>
      </w:pPr>
    </w:p>
    <w:p w:rsidR="00EA0F4E" w:rsidRDefault="00860A02" w:rsidP="003C2E62">
      <w:pPr>
        <w:ind w:left="720" w:right="869" w:firstLine="0"/>
      </w:pPr>
      <w:r>
        <w:t xml:space="preserve">A </w:t>
      </w:r>
      <w:r w:rsidR="0049142D">
        <w:t>H</w:t>
      </w:r>
      <w:r>
        <w:t xml:space="preserve">ousing </w:t>
      </w:r>
      <w:r w:rsidR="0049142D">
        <w:t>N</w:t>
      </w:r>
      <w:r>
        <w:t>eeds assessment will be carried out o</w:t>
      </w:r>
      <w:r w:rsidR="00A3132D">
        <w:t>n</w:t>
      </w:r>
      <w:r>
        <w:t xml:space="preserve"> both properties as if the household were residing together. The lowest needs assessment will then be applied to the application.</w:t>
      </w:r>
      <w:r w:rsidR="00C632A8">
        <w:t xml:space="preserve"> </w:t>
      </w:r>
    </w:p>
    <w:p w:rsidR="00B05F8E" w:rsidRDefault="00860A02">
      <w:pPr>
        <w:spacing w:after="0" w:line="259" w:lineRule="auto"/>
        <w:ind w:right="0" w:firstLine="0"/>
      </w:pPr>
      <w:r>
        <w:rPr>
          <w:b/>
        </w:rPr>
        <w:t xml:space="preserve"> </w:t>
      </w:r>
    </w:p>
    <w:p w:rsidR="00EA0F4E" w:rsidRPr="007513D7" w:rsidRDefault="007513D7" w:rsidP="007513D7">
      <w:pPr>
        <w:spacing w:after="0" w:line="259" w:lineRule="auto"/>
        <w:ind w:left="0" w:right="0" w:firstLine="0"/>
        <w:rPr>
          <w:b/>
        </w:rPr>
      </w:pPr>
      <w:r w:rsidRPr="007513D7">
        <w:rPr>
          <w:b/>
        </w:rPr>
        <w:t xml:space="preserve">3.4      </w:t>
      </w:r>
      <w:r w:rsidR="00860A02" w:rsidRPr="007513D7">
        <w:rPr>
          <w:b/>
        </w:rPr>
        <w:t>Effective date of application</w:t>
      </w:r>
      <w:r w:rsidR="00C632A8" w:rsidRPr="007513D7">
        <w:rPr>
          <w:b/>
        </w:rPr>
        <w:t xml:space="preserve"> </w:t>
      </w:r>
    </w:p>
    <w:p w:rsidR="00EA0F4E" w:rsidRDefault="008A0AB4" w:rsidP="003C2E62">
      <w:pPr>
        <w:ind w:left="720" w:right="869" w:firstLine="0"/>
      </w:pPr>
      <w:r>
        <w:t>T</w:t>
      </w:r>
      <w:r w:rsidR="00860A02">
        <w:t>he effective date for new applications will be the date a completed application is received by the Council.</w:t>
      </w:r>
      <w:r w:rsidR="00C632A8">
        <w:t xml:space="preserve"> </w:t>
      </w:r>
    </w:p>
    <w:p w:rsidR="00EA0F4E" w:rsidRDefault="00860A02">
      <w:pPr>
        <w:spacing w:after="0" w:line="259" w:lineRule="auto"/>
        <w:ind w:right="0" w:firstLine="0"/>
      </w:pPr>
      <w:r>
        <w:t xml:space="preserve"> </w:t>
      </w:r>
    </w:p>
    <w:p w:rsidR="00EA0F4E" w:rsidRDefault="00860A02" w:rsidP="007513D7">
      <w:pPr>
        <w:ind w:left="709" w:right="869" w:firstLine="0"/>
      </w:pPr>
      <w:r>
        <w:t>Applicants already registered for housing, and re-registering their interest at the</w:t>
      </w:r>
      <w:r w:rsidR="005E41AD">
        <w:t xml:space="preserve"> </w:t>
      </w:r>
      <w:r>
        <w:t xml:space="preserve">point that this policy is implemented, will retain their original application date. Existing applicants who fail to re-register their application within the time limits specified in the invitation to re-register for housing will not retain their original application date and the effective date of application will be the date that the new application is completed. </w:t>
      </w:r>
    </w:p>
    <w:p w:rsidR="00EA0F4E" w:rsidRDefault="00860A02" w:rsidP="003C2E62">
      <w:pPr>
        <w:spacing w:after="0" w:line="259" w:lineRule="auto"/>
        <w:ind w:left="1276" w:right="0" w:hanging="709"/>
      </w:pPr>
      <w:r>
        <w:t xml:space="preserve"> </w:t>
      </w:r>
    </w:p>
    <w:p w:rsidR="00EA0F4E" w:rsidRDefault="00C632A8" w:rsidP="003C2E62">
      <w:pPr>
        <w:ind w:left="709" w:right="869" w:hanging="709"/>
      </w:pPr>
      <w:r>
        <w:tab/>
      </w:r>
      <w:r w:rsidR="00860A02">
        <w:t>Where applications are partially completed on-line the effective date of application will be the date that the full application is fully completed.</w:t>
      </w:r>
      <w:r>
        <w:t xml:space="preserve"> </w:t>
      </w:r>
    </w:p>
    <w:p w:rsidR="00EA0F4E" w:rsidRDefault="00860A02" w:rsidP="003C2E62">
      <w:pPr>
        <w:spacing w:after="0" w:line="259" w:lineRule="auto"/>
        <w:ind w:left="709" w:right="0" w:hanging="709"/>
      </w:pPr>
      <w:r>
        <w:t xml:space="preserve"> </w:t>
      </w:r>
    </w:p>
    <w:p w:rsidR="00C632A8" w:rsidRDefault="00860A02" w:rsidP="003C2E62">
      <w:pPr>
        <w:ind w:left="709" w:right="869" w:hanging="709"/>
      </w:pPr>
      <w:r>
        <w:t xml:space="preserve"> </w:t>
      </w:r>
      <w:r w:rsidR="00C632A8">
        <w:tab/>
      </w:r>
      <w:r>
        <w:t xml:space="preserve">Where an applicant is accepted as homeless and owed a full housing duty, </w:t>
      </w:r>
      <w:r w:rsidR="004523BA">
        <w:t>the effective</w:t>
      </w:r>
      <w:r>
        <w:t xml:space="preserve"> date of the application will be the date that the homeless application</w:t>
      </w:r>
      <w:r w:rsidR="00C632A8">
        <w:t xml:space="preserve"> </w:t>
      </w:r>
      <w:r>
        <w:t xml:space="preserve">was </w:t>
      </w:r>
      <w:r w:rsidR="00A3132D">
        <w:t>made</w:t>
      </w:r>
      <w:r>
        <w:t>.</w:t>
      </w:r>
    </w:p>
    <w:p w:rsidR="00EA0F4E" w:rsidRDefault="00860A02" w:rsidP="003C2E62">
      <w:pPr>
        <w:ind w:left="709" w:right="869" w:hanging="709"/>
      </w:pPr>
      <w:r>
        <w:t xml:space="preserve"> </w:t>
      </w:r>
    </w:p>
    <w:p w:rsidR="00EA0F4E" w:rsidRDefault="00860A02" w:rsidP="003C2E62">
      <w:pPr>
        <w:spacing w:after="0" w:line="259" w:lineRule="auto"/>
        <w:ind w:left="709" w:right="0" w:hanging="709"/>
      </w:pPr>
      <w:r>
        <w:t xml:space="preserve"> </w:t>
      </w:r>
      <w:r w:rsidR="00C632A8">
        <w:tab/>
      </w:r>
      <w:r>
        <w:t>Where the Council asks tenants to move as part of a refurbishment or</w:t>
      </w:r>
      <w:r w:rsidR="00B05F8E">
        <w:t xml:space="preserve"> </w:t>
      </w:r>
      <w:r>
        <w:t>redevelopment of their property, the effective date will be the date of the original commencement of tenancy at that property.</w:t>
      </w:r>
      <w:r w:rsidR="00C632A8">
        <w:t xml:space="preserve"> </w:t>
      </w:r>
    </w:p>
    <w:p w:rsidR="00EA0F4E" w:rsidRDefault="00EA0F4E" w:rsidP="003C2E62">
      <w:pPr>
        <w:spacing w:after="0" w:line="259" w:lineRule="auto"/>
        <w:ind w:left="0" w:right="0" w:firstLine="0"/>
      </w:pPr>
    </w:p>
    <w:p w:rsidR="00EA0F4E" w:rsidRDefault="007513D7" w:rsidP="003C2E62">
      <w:pPr>
        <w:pStyle w:val="Heading4"/>
        <w:tabs>
          <w:tab w:val="center" w:pos="527"/>
          <w:tab w:val="center" w:pos="1892"/>
        </w:tabs>
        <w:ind w:left="709" w:hanging="709"/>
      </w:pPr>
      <w:r>
        <w:t>3.5</w:t>
      </w:r>
      <w:r w:rsidR="00B05F8E">
        <w:tab/>
      </w:r>
      <w:r w:rsidR="002F2B99">
        <w:tab/>
      </w:r>
      <w:r w:rsidR="00860A02">
        <w:t xml:space="preserve">Annual review </w:t>
      </w:r>
    </w:p>
    <w:p w:rsidR="00EA0F4E" w:rsidRDefault="00860A02" w:rsidP="003C2E62">
      <w:pPr>
        <w:ind w:left="720" w:right="869" w:firstLine="0"/>
      </w:pPr>
      <w:r>
        <w:t>Applicants will be required to confirm their application on an annual basis. They will be contacted by email and/or text message on the anniversary of their application on two occasions and if they do not confirm their application and circumstances within the time specified their application will be suspended.</w:t>
      </w:r>
    </w:p>
    <w:p w:rsidR="00EA0F4E" w:rsidRDefault="00860A02" w:rsidP="003C2E62">
      <w:pPr>
        <w:spacing w:after="0" w:line="259" w:lineRule="auto"/>
        <w:ind w:right="0" w:firstLine="0"/>
      </w:pPr>
      <w:r>
        <w:t xml:space="preserve">  </w:t>
      </w:r>
    </w:p>
    <w:p w:rsidR="00EA0F4E" w:rsidRPr="008B256A" w:rsidRDefault="007513D7">
      <w:pPr>
        <w:pStyle w:val="Heading2"/>
        <w:tabs>
          <w:tab w:val="center" w:pos="438"/>
          <w:tab w:val="center" w:pos="2792"/>
        </w:tabs>
        <w:ind w:left="0" w:firstLine="0"/>
        <w:rPr>
          <w:sz w:val="36"/>
          <w:szCs w:val="36"/>
        </w:rPr>
      </w:pPr>
      <w:r>
        <w:rPr>
          <w:sz w:val="36"/>
          <w:szCs w:val="36"/>
        </w:rPr>
        <w:t>4</w:t>
      </w:r>
      <w:r w:rsidR="008B256A" w:rsidRPr="008B256A">
        <w:rPr>
          <w:sz w:val="36"/>
          <w:szCs w:val="36"/>
        </w:rPr>
        <w:t>.</w:t>
      </w:r>
      <w:r w:rsidR="00C632A8">
        <w:rPr>
          <w:sz w:val="36"/>
          <w:szCs w:val="36"/>
        </w:rPr>
        <w:t xml:space="preserve"> </w:t>
      </w:r>
      <w:r w:rsidR="00860A02" w:rsidRPr="008B256A">
        <w:rPr>
          <w:sz w:val="36"/>
          <w:szCs w:val="36"/>
        </w:rPr>
        <w:tab/>
      </w:r>
      <w:r w:rsidR="002F2B99">
        <w:rPr>
          <w:sz w:val="36"/>
          <w:szCs w:val="36"/>
        </w:rPr>
        <w:tab/>
      </w:r>
      <w:r w:rsidR="00860A02" w:rsidRPr="008B256A">
        <w:rPr>
          <w:sz w:val="36"/>
          <w:szCs w:val="36"/>
        </w:rPr>
        <w:t xml:space="preserve">Cancelling an </w:t>
      </w:r>
      <w:r w:rsidR="00B05F8E">
        <w:rPr>
          <w:sz w:val="36"/>
          <w:szCs w:val="36"/>
        </w:rPr>
        <w:t>a</w:t>
      </w:r>
      <w:r w:rsidR="00860A02" w:rsidRPr="008B256A">
        <w:rPr>
          <w:sz w:val="36"/>
          <w:szCs w:val="36"/>
        </w:rPr>
        <w:t xml:space="preserve">pplication </w:t>
      </w:r>
    </w:p>
    <w:p w:rsidR="00EA0F4E" w:rsidRDefault="00532CF8" w:rsidP="003C2E62">
      <w:pPr>
        <w:spacing w:after="0" w:line="259" w:lineRule="auto"/>
        <w:ind w:left="567" w:right="0" w:hanging="567"/>
      </w:pPr>
      <w:r>
        <w:tab/>
        <w:t>I</w:t>
      </w:r>
      <w:r w:rsidR="00860A02">
        <w:t>f eligible to bid, when an applicant has not expressed an interest in any available properties for one year, the Council will contact them to advise that their application will be cancelled unless they confirm that they wish to remain on the register. This will be known as a review of non-bidders. The applicant will be given 14 days to respond before the cancellation takes effect.</w:t>
      </w:r>
      <w:r w:rsidR="00C632A8">
        <w:t xml:space="preserve"> </w:t>
      </w:r>
    </w:p>
    <w:p w:rsidR="00EA0F4E" w:rsidRDefault="00EA0F4E">
      <w:pPr>
        <w:spacing w:after="0" w:line="259" w:lineRule="auto"/>
        <w:ind w:right="0" w:firstLine="0"/>
      </w:pPr>
    </w:p>
    <w:p w:rsidR="00EA0F4E" w:rsidRDefault="00860A02" w:rsidP="003C2E62">
      <w:pPr>
        <w:ind w:left="567" w:right="869" w:hanging="567"/>
      </w:pPr>
      <w:r>
        <w:t xml:space="preserve"> </w:t>
      </w:r>
      <w:r w:rsidR="008B256A">
        <w:tab/>
      </w:r>
      <w:r>
        <w:t xml:space="preserve">An application will be cancelled from the </w:t>
      </w:r>
      <w:r w:rsidR="008B256A">
        <w:t>H</w:t>
      </w:r>
      <w:r>
        <w:t xml:space="preserve">ousing </w:t>
      </w:r>
      <w:r w:rsidR="008B256A">
        <w:t>R</w:t>
      </w:r>
      <w:r>
        <w:t>egister in the following</w:t>
      </w:r>
      <w:r w:rsidR="00C72041">
        <w:t xml:space="preserve"> </w:t>
      </w:r>
      <w:r>
        <w:t xml:space="preserve">circumstances: </w:t>
      </w:r>
    </w:p>
    <w:p w:rsidR="00EA0F4E" w:rsidRDefault="00EA0F4E">
      <w:pPr>
        <w:spacing w:after="44" w:line="259" w:lineRule="auto"/>
        <w:ind w:left="1080" w:right="0" w:firstLine="0"/>
      </w:pPr>
    </w:p>
    <w:p w:rsidR="00EA0F4E" w:rsidRDefault="00860A02" w:rsidP="00BD74F1">
      <w:pPr>
        <w:numPr>
          <w:ilvl w:val="0"/>
          <w:numId w:val="5"/>
        </w:numPr>
        <w:ind w:right="869" w:hanging="720"/>
      </w:pPr>
      <w:r>
        <w:t xml:space="preserve">At the applicant’s request </w:t>
      </w:r>
    </w:p>
    <w:p w:rsidR="00EA0F4E" w:rsidRDefault="00860A02" w:rsidP="00BD74F1">
      <w:pPr>
        <w:numPr>
          <w:ilvl w:val="0"/>
          <w:numId w:val="5"/>
        </w:numPr>
        <w:ind w:right="869" w:hanging="720"/>
      </w:pPr>
      <w:r>
        <w:t>Where an applicant does not respond to an application review, within the specified time limit</w:t>
      </w:r>
      <w:r w:rsidR="00C632A8">
        <w:t xml:space="preserve"> </w:t>
      </w:r>
    </w:p>
    <w:p w:rsidR="00EA0F4E" w:rsidRDefault="00860A02" w:rsidP="00BD74F1">
      <w:pPr>
        <w:numPr>
          <w:ilvl w:val="0"/>
          <w:numId w:val="5"/>
        </w:numPr>
        <w:ind w:right="869" w:hanging="720"/>
      </w:pPr>
      <w:r>
        <w:t xml:space="preserve">If the applicant becomes ineligible for housing (see 4 above) </w:t>
      </w:r>
    </w:p>
    <w:p w:rsidR="00EA0F4E" w:rsidRDefault="00860A02" w:rsidP="00BD74F1">
      <w:pPr>
        <w:numPr>
          <w:ilvl w:val="0"/>
          <w:numId w:val="5"/>
        </w:numPr>
        <w:ind w:right="869" w:hanging="720"/>
      </w:pPr>
      <w:r>
        <w:t xml:space="preserve">When the applicant has been housed </w:t>
      </w:r>
      <w:r w:rsidR="00A3132D">
        <w:t>in suitable accommodation</w:t>
      </w:r>
    </w:p>
    <w:p w:rsidR="00EA0F4E" w:rsidRDefault="00860A02" w:rsidP="00BD74F1">
      <w:pPr>
        <w:numPr>
          <w:ilvl w:val="0"/>
          <w:numId w:val="5"/>
        </w:numPr>
        <w:ind w:right="869" w:hanging="720"/>
      </w:pPr>
      <w:r>
        <w:t xml:space="preserve">Where the applicant has either withheld information or provided false information in order to obtain a tenancy </w:t>
      </w:r>
    </w:p>
    <w:p w:rsidR="00EA0F4E" w:rsidRDefault="00860A02" w:rsidP="00BD74F1">
      <w:pPr>
        <w:numPr>
          <w:ilvl w:val="0"/>
          <w:numId w:val="5"/>
        </w:numPr>
        <w:ind w:right="869" w:hanging="720"/>
      </w:pPr>
      <w:r>
        <w:t xml:space="preserve">Where the applicant has died. </w:t>
      </w:r>
    </w:p>
    <w:p w:rsidR="004F501A" w:rsidRDefault="004F501A" w:rsidP="00BD74F1">
      <w:pPr>
        <w:numPr>
          <w:ilvl w:val="0"/>
          <w:numId w:val="5"/>
        </w:numPr>
        <w:ind w:right="869" w:hanging="720"/>
      </w:pPr>
      <w:r>
        <w:t xml:space="preserve">Where the applicant has moved out of borough and no longer meets residency criteria. </w:t>
      </w:r>
    </w:p>
    <w:p w:rsidR="00EA0F4E" w:rsidRDefault="00EA0F4E">
      <w:pPr>
        <w:spacing w:after="0" w:line="259" w:lineRule="auto"/>
        <w:ind w:right="0" w:firstLine="0"/>
      </w:pPr>
    </w:p>
    <w:p w:rsidR="00EA0F4E" w:rsidRPr="00803BF6" w:rsidRDefault="00C632A8" w:rsidP="003C2E62">
      <w:pPr>
        <w:ind w:left="567" w:right="869" w:hanging="567"/>
        <w:rPr>
          <w:color w:val="auto"/>
        </w:rPr>
      </w:pPr>
      <w:r>
        <w:rPr>
          <w:color w:val="auto"/>
        </w:rPr>
        <w:tab/>
      </w:r>
      <w:r w:rsidR="003B50AE">
        <w:rPr>
          <w:color w:val="auto"/>
        </w:rPr>
        <w:t>A</w:t>
      </w:r>
      <w:r w:rsidR="00860A02" w:rsidRPr="00803BF6">
        <w:rPr>
          <w:color w:val="auto"/>
        </w:rPr>
        <w:t xml:space="preserve">ny applicant whose application has been cancelled has the right to ask for a review of the decision. </w:t>
      </w:r>
    </w:p>
    <w:p w:rsidR="00EA0F4E" w:rsidRPr="00803BF6" w:rsidRDefault="00860A02" w:rsidP="003C2E62">
      <w:pPr>
        <w:spacing w:after="0" w:line="259" w:lineRule="auto"/>
        <w:ind w:left="567" w:right="0" w:hanging="567"/>
        <w:rPr>
          <w:color w:val="auto"/>
        </w:rPr>
      </w:pPr>
      <w:r w:rsidRPr="00803BF6">
        <w:rPr>
          <w:color w:val="auto"/>
        </w:rPr>
        <w:t xml:space="preserve"> </w:t>
      </w:r>
    </w:p>
    <w:p w:rsidR="00EA0F4E" w:rsidRPr="00EE603A" w:rsidRDefault="00C632A8" w:rsidP="003C2E62">
      <w:pPr>
        <w:ind w:left="567" w:right="869" w:hanging="567"/>
        <w:rPr>
          <w:color w:val="auto"/>
        </w:rPr>
      </w:pPr>
      <w:r>
        <w:rPr>
          <w:color w:val="auto"/>
        </w:rPr>
        <w:t xml:space="preserve"> </w:t>
      </w:r>
      <w:r>
        <w:rPr>
          <w:color w:val="auto"/>
        </w:rPr>
        <w:tab/>
      </w:r>
      <w:r w:rsidR="00860A02" w:rsidRPr="00EE603A">
        <w:rPr>
          <w:color w:val="auto"/>
        </w:rPr>
        <w:t xml:space="preserve">Where an applicant wishes to re-join the </w:t>
      </w:r>
      <w:r w:rsidR="00396686">
        <w:rPr>
          <w:color w:val="auto"/>
        </w:rPr>
        <w:t>H</w:t>
      </w:r>
      <w:r w:rsidR="00860A02" w:rsidRPr="00EE603A">
        <w:rPr>
          <w:color w:val="auto"/>
        </w:rPr>
        <w:t xml:space="preserve">ousing </w:t>
      </w:r>
      <w:r w:rsidR="00396686">
        <w:rPr>
          <w:color w:val="auto"/>
        </w:rPr>
        <w:t>R</w:t>
      </w:r>
      <w:r w:rsidR="00860A02" w:rsidRPr="00EE603A">
        <w:rPr>
          <w:color w:val="auto"/>
        </w:rPr>
        <w:t xml:space="preserve">egister at a later date, the application will then be assessed as if it were a first application. </w:t>
      </w:r>
    </w:p>
    <w:p w:rsidR="003B50AE" w:rsidRDefault="003B50AE" w:rsidP="003C2E62">
      <w:pPr>
        <w:spacing w:after="0" w:line="259" w:lineRule="auto"/>
        <w:ind w:left="567" w:right="0" w:hanging="567"/>
        <w:rPr>
          <w:color w:val="auto"/>
        </w:rPr>
      </w:pPr>
    </w:p>
    <w:p w:rsidR="00EA0F4E" w:rsidRPr="00EE603A" w:rsidRDefault="00C632A8" w:rsidP="003C2E62">
      <w:pPr>
        <w:spacing w:after="0" w:line="259" w:lineRule="auto"/>
        <w:ind w:left="567" w:right="0" w:hanging="567"/>
        <w:rPr>
          <w:color w:val="auto"/>
        </w:rPr>
      </w:pPr>
      <w:r>
        <w:rPr>
          <w:color w:val="auto"/>
        </w:rPr>
        <w:t xml:space="preserve"> </w:t>
      </w:r>
      <w:r>
        <w:rPr>
          <w:color w:val="auto"/>
        </w:rPr>
        <w:tab/>
      </w:r>
      <w:r w:rsidR="00860A02" w:rsidRPr="00EE603A">
        <w:rPr>
          <w:color w:val="auto"/>
        </w:rPr>
        <w:t>Applicants will be able to cancel their own application at any time without notice.</w:t>
      </w:r>
      <w:r>
        <w:rPr>
          <w:color w:val="auto"/>
        </w:rPr>
        <w:t xml:space="preserve"> </w:t>
      </w:r>
    </w:p>
    <w:p w:rsidR="00EA0F4E" w:rsidRPr="00EE603A" w:rsidRDefault="00860A02" w:rsidP="003C2E62">
      <w:pPr>
        <w:spacing w:after="16" w:line="259" w:lineRule="auto"/>
        <w:ind w:left="0" w:right="0" w:firstLine="0"/>
        <w:rPr>
          <w:color w:val="auto"/>
        </w:rPr>
      </w:pPr>
      <w:r w:rsidRPr="00EE603A">
        <w:rPr>
          <w:b/>
          <w:color w:val="auto"/>
        </w:rPr>
        <w:t xml:space="preserve"> </w:t>
      </w:r>
    </w:p>
    <w:p w:rsidR="00EA0F4E" w:rsidRPr="00BA6066" w:rsidRDefault="007513D7" w:rsidP="003C2E62">
      <w:pPr>
        <w:pStyle w:val="Heading2"/>
        <w:tabs>
          <w:tab w:val="center" w:pos="567"/>
          <w:tab w:val="center" w:pos="2343"/>
        </w:tabs>
        <w:ind w:left="0" w:firstLine="0"/>
        <w:rPr>
          <w:sz w:val="36"/>
          <w:szCs w:val="36"/>
        </w:rPr>
      </w:pPr>
      <w:r>
        <w:rPr>
          <w:color w:val="auto"/>
          <w:sz w:val="36"/>
          <w:szCs w:val="36"/>
        </w:rPr>
        <w:t>5</w:t>
      </w:r>
      <w:r w:rsidR="00396686" w:rsidRPr="00BA6066">
        <w:rPr>
          <w:color w:val="auto"/>
          <w:sz w:val="36"/>
          <w:szCs w:val="36"/>
        </w:rPr>
        <w:t>.</w:t>
      </w:r>
      <w:r w:rsidR="00B05F8E">
        <w:rPr>
          <w:color w:val="auto"/>
          <w:sz w:val="36"/>
          <w:szCs w:val="36"/>
        </w:rPr>
        <w:tab/>
      </w:r>
      <w:r w:rsidR="00340141">
        <w:rPr>
          <w:color w:val="auto"/>
          <w:sz w:val="36"/>
          <w:szCs w:val="36"/>
        </w:rPr>
        <w:t xml:space="preserve">  </w:t>
      </w:r>
      <w:r w:rsidR="00860A02" w:rsidRPr="00BA6066">
        <w:rPr>
          <w:color w:val="auto"/>
          <w:sz w:val="36"/>
          <w:szCs w:val="36"/>
        </w:rPr>
        <w:t>Suitable Properties</w:t>
      </w:r>
      <w:r w:rsidR="00C632A8">
        <w:rPr>
          <w:color w:val="auto"/>
          <w:sz w:val="36"/>
          <w:szCs w:val="36"/>
        </w:rPr>
        <w:t xml:space="preserve"> </w:t>
      </w:r>
    </w:p>
    <w:p w:rsidR="00951E2E" w:rsidRPr="00803BF6" w:rsidRDefault="00C72041" w:rsidP="003C2E62">
      <w:pPr>
        <w:pStyle w:val="Heading3"/>
        <w:tabs>
          <w:tab w:val="center" w:pos="528"/>
          <w:tab w:val="center" w:pos="1774"/>
        </w:tabs>
        <w:spacing w:after="5" w:line="250" w:lineRule="auto"/>
        <w:ind w:left="567" w:hanging="567"/>
        <w:rPr>
          <w:b w:val="0"/>
          <w:sz w:val="24"/>
          <w:szCs w:val="24"/>
        </w:rPr>
      </w:pPr>
      <w:r>
        <w:rPr>
          <w:b w:val="0"/>
          <w:color w:val="auto"/>
          <w:sz w:val="24"/>
        </w:rPr>
        <w:tab/>
      </w:r>
      <w:r>
        <w:rPr>
          <w:b w:val="0"/>
          <w:color w:val="auto"/>
          <w:sz w:val="24"/>
        </w:rPr>
        <w:tab/>
      </w:r>
      <w:r w:rsidR="002F2B99">
        <w:rPr>
          <w:b w:val="0"/>
          <w:color w:val="auto"/>
          <w:sz w:val="24"/>
        </w:rPr>
        <w:tab/>
      </w:r>
      <w:r w:rsidR="00860A02" w:rsidRPr="00BA6066">
        <w:rPr>
          <w:b w:val="0"/>
          <w:sz w:val="24"/>
          <w:szCs w:val="24"/>
        </w:rPr>
        <w:t xml:space="preserve">Applicants will be restricted from being allocated properties in certain circumstances. </w:t>
      </w:r>
    </w:p>
    <w:p w:rsidR="00951E2E" w:rsidRDefault="00951E2E" w:rsidP="00951E2E">
      <w:pPr>
        <w:ind w:left="1050" w:right="869" w:firstLine="0"/>
        <w:rPr>
          <w:color w:val="auto"/>
        </w:rPr>
      </w:pPr>
    </w:p>
    <w:p w:rsidR="00951E2E" w:rsidRDefault="00860A02" w:rsidP="00951E2E">
      <w:pPr>
        <w:ind w:left="1050" w:right="869" w:firstLine="0"/>
        <w:rPr>
          <w:color w:val="auto"/>
        </w:rPr>
      </w:pPr>
      <w:r w:rsidRPr="00EE603A">
        <w:rPr>
          <w:color w:val="auto"/>
        </w:rPr>
        <w:t>Examples may include:</w:t>
      </w:r>
    </w:p>
    <w:p w:rsidR="00EA0F4E" w:rsidRPr="00EE603A" w:rsidRDefault="00860A02" w:rsidP="00951E2E">
      <w:pPr>
        <w:ind w:left="1050" w:right="869" w:firstLine="0"/>
        <w:rPr>
          <w:color w:val="auto"/>
        </w:rPr>
      </w:pPr>
      <w:r w:rsidRPr="00EE603A">
        <w:rPr>
          <w:color w:val="auto"/>
        </w:rPr>
        <w:t xml:space="preserve"> </w:t>
      </w:r>
    </w:p>
    <w:p w:rsidR="00EA0F4E" w:rsidRPr="00EE603A" w:rsidRDefault="00860A02" w:rsidP="00BD74F1">
      <w:pPr>
        <w:numPr>
          <w:ilvl w:val="0"/>
          <w:numId w:val="6"/>
        </w:numPr>
        <w:ind w:right="869" w:hanging="360"/>
        <w:rPr>
          <w:color w:val="auto"/>
        </w:rPr>
      </w:pPr>
      <w:r w:rsidRPr="00EE603A">
        <w:rPr>
          <w:color w:val="auto"/>
        </w:rPr>
        <w:t xml:space="preserve">Where a medical assessment recommends ground floor or accommodation with a lift only; </w:t>
      </w:r>
    </w:p>
    <w:p w:rsidR="00EA0F4E" w:rsidRPr="00EE603A" w:rsidRDefault="00860A02" w:rsidP="00BD74F1">
      <w:pPr>
        <w:numPr>
          <w:ilvl w:val="0"/>
          <w:numId w:val="6"/>
        </w:numPr>
        <w:ind w:right="869" w:hanging="360"/>
        <w:rPr>
          <w:color w:val="auto"/>
        </w:rPr>
      </w:pPr>
      <w:r w:rsidRPr="00EE603A">
        <w:rPr>
          <w:color w:val="auto"/>
        </w:rPr>
        <w:t xml:space="preserve">Where a risk assessment indicates an allocation would place a vulnerable person at risk; </w:t>
      </w:r>
    </w:p>
    <w:p w:rsidR="00EA0F4E" w:rsidRDefault="00860A02" w:rsidP="00BD74F1">
      <w:pPr>
        <w:numPr>
          <w:ilvl w:val="0"/>
          <w:numId w:val="6"/>
        </w:numPr>
        <w:ind w:right="869" w:hanging="360"/>
        <w:rPr>
          <w:color w:val="auto"/>
        </w:rPr>
      </w:pPr>
      <w:r w:rsidRPr="00EE603A">
        <w:rPr>
          <w:color w:val="auto"/>
        </w:rPr>
        <w:t>Where there is an order of court such as an exclusion order preventing a person from residing in a locality.</w:t>
      </w:r>
    </w:p>
    <w:p w:rsidR="007513D7" w:rsidRPr="007513D7" w:rsidRDefault="007513D7" w:rsidP="007513D7">
      <w:pPr>
        <w:ind w:left="1800" w:right="869" w:firstLine="0"/>
        <w:rPr>
          <w:color w:val="auto"/>
        </w:rPr>
      </w:pPr>
    </w:p>
    <w:p w:rsidR="00EA0F4E" w:rsidRPr="00EE603A" w:rsidRDefault="00860A02" w:rsidP="003C2E62">
      <w:pPr>
        <w:ind w:left="567" w:right="869" w:hanging="567"/>
        <w:rPr>
          <w:color w:val="auto"/>
        </w:rPr>
      </w:pPr>
      <w:r w:rsidRPr="00EE603A">
        <w:rPr>
          <w:color w:val="auto"/>
        </w:rPr>
        <w:t xml:space="preserve"> </w:t>
      </w:r>
      <w:r w:rsidRPr="00EE603A">
        <w:rPr>
          <w:color w:val="auto"/>
        </w:rPr>
        <w:tab/>
        <w:t>The above list is not exhaustive. Where a restriction applies an applicant will be informed and any bids placed on unsuitable properties will be overlooked.</w:t>
      </w:r>
      <w:r w:rsidR="00C632A8">
        <w:rPr>
          <w:color w:val="auto"/>
        </w:rPr>
        <w:t xml:space="preserve"> </w:t>
      </w:r>
    </w:p>
    <w:p w:rsidR="007431D3" w:rsidRDefault="007431D3">
      <w:pPr>
        <w:spacing w:after="0" w:line="259" w:lineRule="auto"/>
        <w:ind w:right="0" w:firstLine="0"/>
        <w:rPr>
          <w:color w:val="auto"/>
        </w:rPr>
      </w:pPr>
    </w:p>
    <w:p w:rsidR="00EA0F4E" w:rsidRPr="004523BA" w:rsidRDefault="007513D7" w:rsidP="003C2E62">
      <w:pPr>
        <w:pStyle w:val="Heading3"/>
        <w:tabs>
          <w:tab w:val="center" w:pos="709"/>
          <w:tab w:val="center" w:pos="2175"/>
        </w:tabs>
        <w:spacing w:after="5" w:line="250" w:lineRule="auto"/>
        <w:ind w:left="709" w:hanging="709"/>
        <w:rPr>
          <w:color w:val="auto"/>
          <w:u w:val="single"/>
        </w:rPr>
      </w:pPr>
      <w:r>
        <w:rPr>
          <w:b w:val="0"/>
          <w:color w:val="auto"/>
          <w:sz w:val="24"/>
        </w:rPr>
        <w:tab/>
        <w:t xml:space="preserve">         </w:t>
      </w:r>
      <w:r w:rsidRPr="004523BA">
        <w:rPr>
          <w:b w:val="0"/>
          <w:color w:val="auto"/>
          <w:sz w:val="24"/>
          <w:u w:val="single"/>
        </w:rPr>
        <w:t>B</w:t>
      </w:r>
      <w:r w:rsidR="00860A02" w:rsidRPr="004523BA">
        <w:rPr>
          <w:b w:val="0"/>
          <w:color w:val="auto"/>
          <w:sz w:val="24"/>
          <w:u w:val="single"/>
        </w:rPr>
        <w:t>edroom Eligibility</w:t>
      </w:r>
      <w:r w:rsidR="00860A02" w:rsidRPr="004523BA">
        <w:rPr>
          <w:color w:val="auto"/>
          <w:sz w:val="24"/>
          <w:u w:val="single"/>
        </w:rPr>
        <w:t xml:space="preserve"> </w:t>
      </w:r>
    </w:p>
    <w:p w:rsidR="00EA0F4E" w:rsidRDefault="007513D7" w:rsidP="003C2E62">
      <w:pPr>
        <w:spacing w:after="25" w:line="259" w:lineRule="auto"/>
        <w:ind w:left="709" w:right="0" w:hanging="709"/>
        <w:rPr>
          <w:color w:val="auto"/>
        </w:rPr>
      </w:pPr>
      <w:r>
        <w:rPr>
          <w:color w:val="auto"/>
        </w:rPr>
        <w:t xml:space="preserve">         </w:t>
      </w:r>
      <w:r w:rsidR="00C72041">
        <w:rPr>
          <w:color w:val="auto"/>
        </w:rPr>
        <w:t>A</w:t>
      </w:r>
      <w:r w:rsidR="00860A02" w:rsidRPr="00EE603A">
        <w:rPr>
          <w:color w:val="auto"/>
        </w:rPr>
        <w:t xml:space="preserve"> separate bedroom will be allocated to a household for the following: </w:t>
      </w:r>
    </w:p>
    <w:p w:rsidR="00EA0F4E" w:rsidRPr="00EE603A" w:rsidRDefault="00860A02" w:rsidP="00BD74F1">
      <w:pPr>
        <w:numPr>
          <w:ilvl w:val="0"/>
          <w:numId w:val="7"/>
        </w:numPr>
        <w:ind w:right="869" w:hanging="720"/>
        <w:rPr>
          <w:color w:val="auto"/>
        </w:rPr>
      </w:pPr>
      <w:r w:rsidRPr="00EE603A">
        <w:rPr>
          <w:color w:val="auto"/>
        </w:rPr>
        <w:t xml:space="preserve">Single or joint applicants </w:t>
      </w:r>
    </w:p>
    <w:p w:rsidR="00EA0F4E" w:rsidRPr="00EE603A" w:rsidRDefault="00860A02" w:rsidP="00BD74F1">
      <w:pPr>
        <w:numPr>
          <w:ilvl w:val="0"/>
          <w:numId w:val="7"/>
        </w:numPr>
        <w:ind w:right="869" w:hanging="720"/>
        <w:rPr>
          <w:color w:val="auto"/>
        </w:rPr>
      </w:pPr>
      <w:r w:rsidRPr="00EE603A">
        <w:rPr>
          <w:color w:val="auto"/>
        </w:rPr>
        <w:t>A couple</w:t>
      </w:r>
      <w:r w:rsidR="00C632A8">
        <w:rPr>
          <w:color w:val="auto"/>
        </w:rPr>
        <w:t xml:space="preserve"> </w:t>
      </w:r>
    </w:p>
    <w:p w:rsidR="00EA0F4E" w:rsidRPr="00EE603A" w:rsidRDefault="00860A02" w:rsidP="00BD74F1">
      <w:pPr>
        <w:numPr>
          <w:ilvl w:val="0"/>
          <w:numId w:val="7"/>
        </w:numPr>
        <w:ind w:right="869" w:hanging="720"/>
        <w:rPr>
          <w:color w:val="auto"/>
        </w:rPr>
      </w:pPr>
      <w:r w:rsidRPr="00EE603A">
        <w:rPr>
          <w:color w:val="auto"/>
        </w:rPr>
        <w:t>An adult where that adult has no same sex sibling with whom they can share</w:t>
      </w:r>
      <w:r w:rsidR="00C632A8">
        <w:rPr>
          <w:color w:val="auto"/>
        </w:rPr>
        <w:t xml:space="preserve"> </w:t>
      </w:r>
    </w:p>
    <w:p w:rsidR="00EA0F4E" w:rsidRPr="00EE603A" w:rsidRDefault="00860A02" w:rsidP="00BD74F1">
      <w:pPr>
        <w:numPr>
          <w:ilvl w:val="0"/>
          <w:numId w:val="7"/>
        </w:numPr>
        <w:ind w:right="869" w:hanging="720"/>
        <w:rPr>
          <w:color w:val="auto"/>
        </w:rPr>
      </w:pPr>
      <w:r w:rsidRPr="00EE603A">
        <w:rPr>
          <w:color w:val="auto"/>
        </w:rPr>
        <w:t xml:space="preserve">Two children of the same sex (regardless of age) </w:t>
      </w:r>
    </w:p>
    <w:p w:rsidR="00EA0F4E" w:rsidRPr="00EE603A" w:rsidRDefault="00860A02" w:rsidP="00BD74F1">
      <w:pPr>
        <w:numPr>
          <w:ilvl w:val="0"/>
          <w:numId w:val="7"/>
        </w:numPr>
        <w:ind w:right="869" w:hanging="720"/>
        <w:rPr>
          <w:color w:val="auto"/>
        </w:rPr>
      </w:pPr>
      <w:r w:rsidRPr="00EE603A">
        <w:rPr>
          <w:color w:val="auto"/>
        </w:rPr>
        <w:t>Two children of opposite sex where both are under 10 years</w:t>
      </w:r>
      <w:r w:rsidR="00C632A8">
        <w:rPr>
          <w:color w:val="auto"/>
        </w:rPr>
        <w:t xml:space="preserve"> </w:t>
      </w:r>
    </w:p>
    <w:p w:rsidR="00EA0F4E" w:rsidRPr="00EE603A" w:rsidRDefault="00860A02" w:rsidP="00BD74F1">
      <w:pPr>
        <w:numPr>
          <w:ilvl w:val="0"/>
          <w:numId w:val="7"/>
        </w:numPr>
        <w:ind w:right="869" w:hanging="720"/>
        <w:rPr>
          <w:color w:val="auto"/>
        </w:rPr>
      </w:pPr>
      <w:r w:rsidRPr="00EE603A">
        <w:rPr>
          <w:color w:val="auto"/>
        </w:rPr>
        <w:t xml:space="preserve">Child aged 10 years or over where the child has no same-sex sibling with whom s/he could share. </w:t>
      </w:r>
    </w:p>
    <w:p w:rsidR="00EA0F4E" w:rsidRPr="00EE603A" w:rsidRDefault="00860A02" w:rsidP="003C2E62">
      <w:pPr>
        <w:spacing w:after="0" w:line="259" w:lineRule="auto"/>
        <w:ind w:left="709" w:right="0" w:hanging="709"/>
        <w:rPr>
          <w:color w:val="auto"/>
        </w:rPr>
      </w:pPr>
      <w:r w:rsidRPr="00EE603A">
        <w:rPr>
          <w:color w:val="auto"/>
        </w:rPr>
        <w:t xml:space="preserve"> </w:t>
      </w:r>
    </w:p>
    <w:p w:rsidR="00EA0F4E" w:rsidRPr="00EE603A" w:rsidRDefault="00C72041" w:rsidP="003C2E62">
      <w:pPr>
        <w:ind w:left="709" w:right="869" w:hanging="709"/>
        <w:rPr>
          <w:color w:val="auto"/>
        </w:rPr>
      </w:pPr>
      <w:r>
        <w:rPr>
          <w:color w:val="auto"/>
        </w:rPr>
        <w:tab/>
      </w:r>
      <w:r w:rsidR="00860A02" w:rsidRPr="00EE603A">
        <w:rPr>
          <w:color w:val="auto"/>
        </w:rPr>
        <w:t>Overriding medical and welfare factors will be taken into account when determining any additional bedroom requirement. Guidance will be sought from a medical practitioner or involved professionals.</w:t>
      </w:r>
      <w:r w:rsidR="00C632A8">
        <w:rPr>
          <w:color w:val="auto"/>
        </w:rPr>
        <w:t xml:space="preserve"> </w:t>
      </w:r>
    </w:p>
    <w:p w:rsidR="00EA0F4E" w:rsidRPr="00EE603A" w:rsidRDefault="00860A02" w:rsidP="003C2E62">
      <w:pPr>
        <w:spacing w:after="0" w:line="259" w:lineRule="auto"/>
        <w:ind w:left="709" w:right="0" w:hanging="709"/>
        <w:rPr>
          <w:color w:val="auto"/>
        </w:rPr>
      </w:pPr>
      <w:r w:rsidRPr="00EE603A">
        <w:rPr>
          <w:color w:val="auto"/>
        </w:rPr>
        <w:t xml:space="preserve"> </w:t>
      </w:r>
    </w:p>
    <w:p w:rsidR="00EA0F4E" w:rsidRPr="00EE603A" w:rsidRDefault="00C72041" w:rsidP="003C2E62">
      <w:pPr>
        <w:ind w:left="709" w:right="869" w:hanging="709"/>
        <w:rPr>
          <w:color w:val="auto"/>
        </w:rPr>
      </w:pPr>
      <w:r>
        <w:rPr>
          <w:color w:val="auto"/>
        </w:rPr>
        <w:tab/>
      </w:r>
      <w:r w:rsidR="00E005F8">
        <w:rPr>
          <w:color w:val="auto"/>
        </w:rPr>
        <w:t>Bedroom size e</w:t>
      </w:r>
      <w:r w:rsidR="00860A02" w:rsidRPr="00EE603A">
        <w:rPr>
          <w:color w:val="auto"/>
        </w:rPr>
        <w:t xml:space="preserve">ligibility will also be dependent on whether the property can accommodate a household size, for instance properties with very small bedrooms may not accommodate larger households. Any restrictions relating to the household size that an advertised property can accommodate will be clearly noted in the CBL property advert. </w:t>
      </w:r>
    </w:p>
    <w:p w:rsidR="00EA0F4E" w:rsidRPr="00EE603A" w:rsidRDefault="00860A02" w:rsidP="003C2E62">
      <w:pPr>
        <w:spacing w:after="0" w:line="259" w:lineRule="auto"/>
        <w:ind w:left="709" w:right="0" w:hanging="709"/>
        <w:rPr>
          <w:color w:val="auto"/>
        </w:rPr>
      </w:pPr>
      <w:r w:rsidRPr="00EE603A">
        <w:rPr>
          <w:color w:val="auto"/>
        </w:rPr>
        <w:t xml:space="preserve"> </w:t>
      </w:r>
    </w:p>
    <w:p w:rsidR="00EA0F4E" w:rsidRPr="00EE603A" w:rsidRDefault="00860A02" w:rsidP="00A90AA4">
      <w:pPr>
        <w:ind w:left="709" w:right="869" w:firstLine="15"/>
        <w:rPr>
          <w:color w:val="auto"/>
        </w:rPr>
      </w:pPr>
      <w:r w:rsidRPr="7A64E3B5">
        <w:rPr>
          <w:color w:val="auto"/>
        </w:rPr>
        <w:t xml:space="preserve">Due to high demand for, and a shortage of, large family accommodation within </w:t>
      </w:r>
      <w:r w:rsidR="00475F85" w:rsidRPr="7A64E3B5">
        <w:rPr>
          <w:color w:val="auto"/>
        </w:rPr>
        <w:t xml:space="preserve">Havering, </w:t>
      </w:r>
      <w:r w:rsidRPr="7A64E3B5">
        <w:rPr>
          <w:color w:val="auto"/>
        </w:rPr>
        <w:t>the above criteria may be relaxed and, where room sizes and configuration allow (for example where a second reception room could be utilised as an additional bedroom), vacant</w:t>
      </w:r>
      <w:r w:rsidR="1E871717" w:rsidRPr="7A64E3B5">
        <w:rPr>
          <w:color w:val="auto"/>
        </w:rPr>
        <w:t xml:space="preserve"> </w:t>
      </w:r>
      <w:r w:rsidRPr="7A64E3B5">
        <w:rPr>
          <w:color w:val="auto"/>
        </w:rPr>
        <w:t>properties may be made available to applicants who require a larger number of bedrooms than the property provides.</w:t>
      </w:r>
      <w:r w:rsidR="7C427394" w:rsidRPr="7A64E3B5">
        <w:rPr>
          <w:color w:val="auto"/>
        </w:rPr>
        <w:t xml:space="preserve"> In such cases, applicants will be asked to </w:t>
      </w:r>
      <w:r w:rsidR="1DD3B823" w:rsidRPr="7A64E3B5">
        <w:rPr>
          <w:color w:val="auto"/>
        </w:rPr>
        <w:t xml:space="preserve">confirm they are willing to move to a property smaller than their need by opting in via their application form. </w:t>
      </w:r>
    </w:p>
    <w:p w:rsidR="00EA0F4E" w:rsidRPr="00EE603A" w:rsidRDefault="00EA0F4E" w:rsidP="7A64E3B5">
      <w:pPr>
        <w:ind w:left="709" w:right="869" w:hanging="709"/>
        <w:rPr>
          <w:color w:val="auto"/>
        </w:rPr>
      </w:pPr>
    </w:p>
    <w:p w:rsidR="2B3B82CA" w:rsidRDefault="14AE27CB" w:rsidP="00A90AA4">
      <w:pPr>
        <w:spacing w:line="228" w:lineRule="auto"/>
        <w:ind w:left="709" w:firstLine="0"/>
        <w:jc w:val="both"/>
        <w:rPr>
          <w:rFonts w:eastAsia="Times New Roman"/>
          <w:color w:val="000000" w:themeColor="text1"/>
          <w:szCs w:val="24"/>
        </w:rPr>
      </w:pPr>
      <w:r w:rsidRPr="00A90AA4">
        <w:rPr>
          <w:rFonts w:eastAsia="Times New Roman"/>
          <w:color w:val="000000" w:themeColor="text1"/>
          <w:szCs w:val="24"/>
        </w:rPr>
        <w:t>If an applicant bids for a property that is smaller than they need, we will normally offer that property unless one of the following applies:</w:t>
      </w:r>
    </w:p>
    <w:p w:rsidR="004523BA" w:rsidRPr="00A90AA4" w:rsidRDefault="004523BA" w:rsidP="00A90AA4">
      <w:pPr>
        <w:spacing w:line="228" w:lineRule="auto"/>
        <w:ind w:left="709" w:firstLine="0"/>
        <w:jc w:val="both"/>
        <w:rPr>
          <w:rFonts w:eastAsia="Times New Roman"/>
          <w:color w:val="000000" w:themeColor="text1"/>
          <w:szCs w:val="24"/>
        </w:rPr>
      </w:pPr>
    </w:p>
    <w:p w:rsidR="14AE27CB" w:rsidRPr="00A90AA4" w:rsidRDefault="00A90AA4" w:rsidP="00BD74F1">
      <w:pPr>
        <w:pStyle w:val="ListParagraph"/>
        <w:numPr>
          <w:ilvl w:val="0"/>
          <w:numId w:val="1"/>
        </w:numPr>
        <w:rPr>
          <w:szCs w:val="24"/>
        </w:rPr>
      </w:pPr>
      <w:r>
        <w:rPr>
          <w:szCs w:val="24"/>
        </w:rPr>
        <w:t>the applicant would</w:t>
      </w:r>
      <w:r w:rsidR="14AE27CB" w:rsidRPr="00A90AA4">
        <w:rPr>
          <w:szCs w:val="24"/>
        </w:rPr>
        <w:t xml:space="preserve"> become statutorily overcrowded in the new property — this is because this is against the law</w:t>
      </w:r>
    </w:p>
    <w:p w:rsidR="14AE27CB" w:rsidRPr="00A90AA4" w:rsidRDefault="14AE27CB" w:rsidP="00BD74F1">
      <w:pPr>
        <w:pStyle w:val="ListParagraph"/>
        <w:numPr>
          <w:ilvl w:val="0"/>
          <w:numId w:val="1"/>
        </w:numPr>
        <w:rPr>
          <w:szCs w:val="24"/>
        </w:rPr>
      </w:pPr>
      <w:proofErr w:type="gramStart"/>
      <w:r w:rsidRPr="00A90AA4">
        <w:t>the</w:t>
      </w:r>
      <w:proofErr w:type="gramEnd"/>
      <w:r w:rsidRPr="00A90AA4">
        <w:t xml:space="preserve"> only reason we have accepted an applicant on the Housing Register is because their current home is too small and an applicant bids for a property that is the same size as the one they are currently living in.</w:t>
      </w:r>
    </w:p>
    <w:p w:rsidR="00EA0F4E" w:rsidRPr="00EE603A" w:rsidRDefault="00EA0F4E" w:rsidP="00C82C88">
      <w:pPr>
        <w:ind w:left="0" w:right="869" w:firstLine="0"/>
        <w:rPr>
          <w:color w:val="auto"/>
        </w:rPr>
      </w:pPr>
    </w:p>
    <w:p w:rsidR="00EA0F4E" w:rsidRPr="00EE603A" w:rsidRDefault="00860A02" w:rsidP="00A90AA4">
      <w:pPr>
        <w:ind w:left="709" w:right="869" w:firstLine="0"/>
        <w:rPr>
          <w:color w:val="auto"/>
        </w:rPr>
      </w:pPr>
      <w:r w:rsidRPr="7A64E3B5">
        <w:rPr>
          <w:color w:val="auto"/>
        </w:rPr>
        <w:t xml:space="preserve">Where the bedroom requirement criteria are relaxed in relation to a particular vacancy, this will be clearly noted in the CBL property advert. </w:t>
      </w:r>
    </w:p>
    <w:p w:rsidR="00EA0F4E" w:rsidRPr="00EE603A" w:rsidRDefault="00860A02" w:rsidP="003C2E62">
      <w:pPr>
        <w:spacing w:after="0" w:line="259" w:lineRule="auto"/>
        <w:ind w:left="709" w:right="0" w:hanging="709"/>
        <w:rPr>
          <w:color w:val="auto"/>
        </w:rPr>
      </w:pPr>
      <w:r w:rsidRPr="00EE603A">
        <w:rPr>
          <w:color w:val="auto"/>
        </w:rPr>
        <w:t xml:space="preserve"> </w:t>
      </w:r>
    </w:p>
    <w:p w:rsidR="004773C0" w:rsidRDefault="00860A02" w:rsidP="00A90AA4">
      <w:pPr>
        <w:ind w:left="709" w:right="869" w:firstLine="0"/>
        <w:rPr>
          <w:color w:val="auto"/>
        </w:rPr>
      </w:pPr>
      <w:r w:rsidRPr="7A64E3B5">
        <w:rPr>
          <w:color w:val="auto"/>
        </w:rPr>
        <w:t xml:space="preserve">The Council may also exercise discretion in order to facilitate the transfer of tenants under-occupying family accommodation for which there is a pressing need and where the tenant is willing to move to a smaller property or where a tenant is required to permanently vacate their home due to planned refurbishment or redevelopment, or where permitted by the provisions of a local lettings plan. </w:t>
      </w:r>
    </w:p>
    <w:p w:rsidR="004773C0" w:rsidRDefault="004773C0" w:rsidP="004773C0">
      <w:pPr>
        <w:ind w:left="1425" w:right="869" w:firstLine="0"/>
        <w:rPr>
          <w:color w:val="auto"/>
        </w:rPr>
      </w:pPr>
    </w:p>
    <w:p w:rsidR="00EA0F4E" w:rsidRPr="004773C0" w:rsidRDefault="00A90AA4">
      <w:pPr>
        <w:pStyle w:val="Heading2"/>
        <w:tabs>
          <w:tab w:val="center" w:pos="516"/>
          <w:tab w:val="center" w:pos="2737"/>
        </w:tabs>
        <w:ind w:left="0" w:firstLine="0"/>
        <w:rPr>
          <w:color w:val="auto"/>
          <w:sz w:val="36"/>
          <w:szCs w:val="36"/>
        </w:rPr>
      </w:pPr>
      <w:r>
        <w:rPr>
          <w:color w:val="auto"/>
          <w:sz w:val="36"/>
          <w:szCs w:val="36"/>
        </w:rPr>
        <w:t>6</w:t>
      </w:r>
      <w:r w:rsidR="004773C0" w:rsidRPr="004773C0">
        <w:rPr>
          <w:color w:val="auto"/>
          <w:sz w:val="36"/>
          <w:szCs w:val="36"/>
        </w:rPr>
        <w:t>.</w:t>
      </w:r>
      <w:r w:rsidR="00C632A8">
        <w:rPr>
          <w:color w:val="auto"/>
          <w:sz w:val="36"/>
          <w:szCs w:val="36"/>
        </w:rPr>
        <w:t xml:space="preserve"> </w:t>
      </w:r>
      <w:r w:rsidR="00860A02" w:rsidRPr="004773C0">
        <w:rPr>
          <w:color w:val="auto"/>
          <w:sz w:val="36"/>
          <w:szCs w:val="36"/>
        </w:rPr>
        <w:tab/>
        <w:t xml:space="preserve">Housing for older people </w:t>
      </w:r>
    </w:p>
    <w:p w:rsidR="00EA0F4E" w:rsidRPr="00EE603A" w:rsidRDefault="00860A02" w:rsidP="003C2E62">
      <w:pPr>
        <w:spacing w:after="0" w:line="259" w:lineRule="auto"/>
        <w:ind w:left="0" w:right="0" w:firstLine="0"/>
        <w:rPr>
          <w:color w:val="auto"/>
        </w:rPr>
      </w:pPr>
      <w:r w:rsidRPr="00EE603A">
        <w:rPr>
          <w:color w:val="auto"/>
        </w:rPr>
        <w:t xml:space="preserve"> </w:t>
      </w:r>
      <w:r w:rsidR="00BA6066">
        <w:rPr>
          <w:color w:val="auto"/>
        </w:rPr>
        <w:tab/>
      </w:r>
      <w:r w:rsidRPr="00EE603A">
        <w:rPr>
          <w:color w:val="auto"/>
        </w:rPr>
        <w:t xml:space="preserve">The Council has two types of retirement housing: </w:t>
      </w:r>
    </w:p>
    <w:p w:rsidR="00EA0F4E" w:rsidRPr="00EE603A" w:rsidRDefault="00860A02" w:rsidP="00BD74F1">
      <w:pPr>
        <w:numPr>
          <w:ilvl w:val="0"/>
          <w:numId w:val="8"/>
        </w:numPr>
        <w:spacing w:after="0" w:line="259" w:lineRule="auto"/>
        <w:ind w:right="869" w:hanging="720"/>
        <w:rPr>
          <w:color w:val="auto"/>
        </w:rPr>
      </w:pPr>
      <w:r w:rsidRPr="00EE603A">
        <w:rPr>
          <w:color w:val="auto"/>
          <w:u w:val="single" w:color="000000"/>
        </w:rPr>
        <w:t>Sheltered Housing</w:t>
      </w:r>
      <w:r w:rsidRPr="00EE603A">
        <w:rPr>
          <w:color w:val="auto"/>
        </w:rPr>
        <w:t xml:space="preserve">, </w:t>
      </w:r>
      <w:r w:rsidR="00475F85">
        <w:rPr>
          <w:color w:val="auto"/>
        </w:rPr>
        <w:t xml:space="preserve"> for tenants who are more independent and require less home care support. </w:t>
      </w:r>
    </w:p>
    <w:p w:rsidR="00EA0F4E" w:rsidRPr="00EE603A" w:rsidRDefault="00860A02" w:rsidP="00BD74F1">
      <w:pPr>
        <w:numPr>
          <w:ilvl w:val="0"/>
          <w:numId w:val="8"/>
        </w:numPr>
        <w:ind w:right="869" w:hanging="720"/>
        <w:rPr>
          <w:color w:val="auto"/>
        </w:rPr>
      </w:pPr>
      <w:r w:rsidRPr="00EE603A">
        <w:rPr>
          <w:color w:val="auto"/>
          <w:u w:val="single" w:color="000000"/>
        </w:rPr>
        <w:t>Extra Care Sheltered Housing</w:t>
      </w:r>
      <w:r w:rsidRPr="00EE603A">
        <w:rPr>
          <w:color w:val="auto"/>
        </w:rPr>
        <w:t xml:space="preserve">, for tenants who are more </w:t>
      </w:r>
      <w:r w:rsidR="00BF0F1E" w:rsidRPr="00EE603A">
        <w:rPr>
          <w:color w:val="auto"/>
        </w:rPr>
        <w:t>dependent</w:t>
      </w:r>
      <w:r w:rsidRPr="00EE603A">
        <w:rPr>
          <w:color w:val="auto"/>
        </w:rPr>
        <w:t xml:space="preserve"> and frail, sometimes called “very sheltered”, “extra care” or “Part Two and a half” schemes. This accommodation is for people who require intensive home care support to remain living independently in their own homes. </w:t>
      </w:r>
    </w:p>
    <w:p w:rsidR="00EA0F4E" w:rsidRPr="00EE603A" w:rsidRDefault="00860A02">
      <w:pPr>
        <w:spacing w:after="0" w:line="259" w:lineRule="auto"/>
        <w:ind w:right="0" w:firstLine="0"/>
        <w:rPr>
          <w:color w:val="auto"/>
        </w:rPr>
      </w:pPr>
      <w:r w:rsidRPr="00EE603A">
        <w:rPr>
          <w:color w:val="auto"/>
        </w:rPr>
        <w:t xml:space="preserve"> </w:t>
      </w:r>
    </w:p>
    <w:p w:rsidR="00EA0F4E" w:rsidRPr="00EE603A" w:rsidRDefault="0012287C" w:rsidP="003C2E62">
      <w:pPr>
        <w:ind w:left="720" w:right="869" w:hanging="720"/>
        <w:rPr>
          <w:color w:val="auto"/>
        </w:rPr>
      </w:pPr>
      <w:r>
        <w:rPr>
          <w:color w:val="auto"/>
        </w:rPr>
        <w:tab/>
      </w:r>
      <w:r w:rsidR="00860A02" w:rsidRPr="00EE603A">
        <w:rPr>
          <w:color w:val="auto"/>
        </w:rPr>
        <w:t xml:space="preserve">An applicant for sheltered housing (and their partner, if they have one) must normally be: </w:t>
      </w:r>
    </w:p>
    <w:p w:rsidR="00EA0F4E" w:rsidRPr="00EE603A" w:rsidRDefault="00860A02" w:rsidP="00BD74F1">
      <w:pPr>
        <w:numPr>
          <w:ilvl w:val="0"/>
          <w:numId w:val="8"/>
        </w:numPr>
        <w:ind w:right="869" w:hanging="720"/>
        <w:rPr>
          <w:color w:val="auto"/>
        </w:rPr>
      </w:pPr>
      <w:r w:rsidRPr="00EE603A">
        <w:rPr>
          <w:color w:val="auto"/>
        </w:rPr>
        <w:t xml:space="preserve">Be aged 55 or over and have a disability or a specific need for sheltered housing. </w:t>
      </w:r>
    </w:p>
    <w:p w:rsidR="00EA0F4E" w:rsidRPr="00EE603A" w:rsidRDefault="00860A02">
      <w:pPr>
        <w:spacing w:after="0" w:line="259" w:lineRule="auto"/>
        <w:ind w:right="0" w:firstLine="0"/>
        <w:rPr>
          <w:color w:val="auto"/>
        </w:rPr>
      </w:pPr>
      <w:r w:rsidRPr="00EE603A">
        <w:rPr>
          <w:color w:val="auto"/>
        </w:rPr>
        <w:t xml:space="preserve"> </w:t>
      </w:r>
    </w:p>
    <w:p w:rsidR="00EA0F4E" w:rsidRPr="00EE603A" w:rsidRDefault="00C165DF" w:rsidP="003C2E62">
      <w:pPr>
        <w:ind w:left="720" w:right="869" w:hanging="720"/>
        <w:rPr>
          <w:color w:val="auto"/>
        </w:rPr>
      </w:pPr>
      <w:r>
        <w:rPr>
          <w:color w:val="auto"/>
        </w:rPr>
        <w:tab/>
      </w:r>
      <w:r w:rsidR="00860A02" w:rsidRPr="00EE603A">
        <w:rPr>
          <w:color w:val="auto"/>
        </w:rPr>
        <w:t xml:space="preserve">Applications for all </w:t>
      </w:r>
      <w:r w:rsidR="00860A02" w:rsidRPr="00C82C88">
        <w:rPr>
          <w:color w:val="auto"/>
        </w:rPr>
        <w:t>Sheltered Accommodation</w:t>
      </w:r>
      <w:r w:rsidR="00860A02" w:rsidRPr="00EE603A">
        <w:rPr>
          <w:color w:val="auto"/>
        </w:rPr>
        <w:t xml:space="preserve"> will be assessed in</w:t>
      </w:r>
      <w:r w:rsidR="00C632A8">
        <w:rPr>
          <w:color w:val="auto"/>
        </w:rPr>
        <w:t xml:space="preserve"> </w:t>
      </w:r>
      <w:r w:rsidR="00860A02" w:rsidRPr="00EE603A">
        <w:rPr>
          <w:color w:val="auto"/>
        </w:rPr>
        <w:t xml:space="preserve">accordance with the terms of this policy. </w:t>
      </w:r>
    </w:p>
    <w:p w:rsidR="00EA0F4E" w:rsidRPr="00EE603A" w:rsidRDefault="00860A02">
      <w:pPr>
        <w:spacing w:after="0" w:line="259" w:lineRule="auto"/>
        <w:ind w:left="1080" w:right="0" w:firstLine="0"/>
        <w:rPr>
          <w:color w:val="auto"/>
        </w:rPr>
      </w:pPr>
      <w:r w:rsidRPr="00EE603A">
        <w:rPr>
          <w:color w:val="auto"/>
        </w:rPr>
        <w:t xml:space="preserve"> </w:t>
      </w:r>
    </w:p>
    <w:p w:rsidR="00EA0F4E" w:rsidRPr="00EE603A" w:rsidRDefault="00C632A8" w:rsidP="003C2E62">
      <w:pPr>
        <w:ind w:left="720" w:right="869" w:hanging="720"/>
        <w:rPr>
          <w:color w:val="auto"/>
        </w:rPr>
      </w:pPr>
      <w:r>
        <w:rPr>
          <w:color w:val="auto"/>
        </w:rPr>
        <w:tab/>
      </w:r>
      <w:r w:rsidR="00860A02" w:rsidRPr="00EE603A">
        <w:rPr>
          <w:color w:val="auto"/>
        </w:rPr>
        <w:t xml:space="preserve">Applications for </w:t>
      </w:r>
      <w:r w:rsidR="00860A02" w:rsidRPr="00C82C88">
        <w:rPr>
          <w:i/>
          <w:color w:val="auto"/>
        </w:rPr>
        <w:t>Extra Care Sheltered Housing</w:t>
      </w:r>
      <w:r w:rsidR="00860A02" w:rsidRPr="00C82C88">
        <w:rPr>
          <w:color w:val="auto"/>
        </w:rPr>
        <w:t xml:space="preserve"> </w:t>
      </w:r>
      <w:r w:rsidR="00860A02" w:rsidRPr="00EE603A">
        <w:rPr>
          <w:color w:val="auto"/>
        </w:rPr>
        <w:t>will be considered by the</w:t>
      </w:r>
      <w:r>
        <w:rPr>
          <w:color w:val="auto"/>
        </w:rPr>
        <w:t xml:space="preserve"> </w:t>
      </w:r>
      <w:r w:rsidR="00860A02" w:rsidRPr="00EE603A">
        <w:rPr>
          <w:color w:val="auto"/>
        </w:rPr>
        <w:t>Sheltered Housing Extra Care Assessment Panel and will be administered outside of the terms of this scheme. The Panel will assess applications, taking advice from medical, health and other professionals working with the applicant to assess medical or other needs.</w:t>
      </w:r>
    </w:p>
    <w:p w:rsidR="00A90AA4" w:rsidRDefault="00860A02" w:rsidP="00A90AA4">
      <w:pPr>
        <w:spacing w:after="0" w:line="259" w:lineRule="auto"/>
        <w:ind w:right="0" w:firstLine="0"/>
        <w:rPr>
          <w:color w:val="auto"/>
        </w:rPr>
      </w:pPr>
      <w:r w:rsidRPr="00EE603A">
        <w:rPr>
          <w:color w:val="auto"/>
        </w:rPr>
        <w:t xml:space="preserve">  </w:t>
      </w:r>
    </w:p>
    <w:p w:rsidR="00A90AA4" w:rsidRDefault="00746579" w:rsidP="00A90AA4">
      <w:pPr>
        <w:spacing w:after="0" w:line="259" w:lineRule="auto"/>
        <w:ind w:left="0" w:right="0" w:firstLine="0"/>
        <w:rPr>
          <w:b/>
          <w:color w:val="auto"/>
          <w:sz w:val="36"/>
          <w:szCs w:val="24"/>
        </w:rPr>
      </w:pPr>
      <w:r>
        <w:rPr>
          <w:b/>
          <w:color w:val="auto"/>
          <w:sz w:val="36"/>
          <w:szCs w:val="24"/>
        </w:rPr>
        <w:t>7</w:t>
      </w:r>
      <w:r w:rsidR="00A90AA4">
        <w:rPr>
          <w:b/>
          <w:color w:val="auto"/>
          <w:sz w:val="36"/>
          <w:szCs w:val="24"/>
        </w:rPr>
        <w:t xml:space="preserve">. </w:t>
      </w:r>
      <w:r w:rsidR="00860A02" w:rsidRPr="00A90AA4">
        <w:rPr>
          <w:b/>
          <w:color w:val="auto"/>
          <w:sz w:val="36"/>
          <w:szCs w:val="24"/>
        </w:rPr>
        <w:t xml:space="preserve">Adapted or accessible properties and the </w:t>
      </w:r>
      <w:r w:rsidR="00573D5A" w:rsidRPr="00A90AA4">
        <w:rPr>
          <w:b/>
          <w:color w:val="auto"/>
          <w:sz w:val="36"/>
          <w:szCs w:val="24"/>
        </w:rPr>
        <w:t>A</w:t>
      </w:r>
      <w:r w:rsidR="00860A02" w:rsidRPr="00A90AA4">
        <w:rPr>
          <w:b/>
          <w:color w:val="auto"/>
          <w:sz w:val="36"/>
          <w:szCs w:val="24"/>
        </w:rPr>
        <w:t>ccessible</w:t>
      </w:r>
    </w:p>
    <w:p w:rsidR="00EA0F4E" w:rsidRPr="00A90AA4" w:rsidRDefault="0012287C" w:rsidP="00A90AA4">
      <w:pPr>
        <w:spacing w:after="0" w:line="259" w:lineRule="auto"/>
        <w:ind w:left="0" w:right="0" w:firstLine="0"/>
        <w:rPr>
          <w:b/>
          <w:color w:val="auto"/>
          <w:sz w:val="36"/>
          <w:szCs w:val="36"/>
        </w:rPr>
      </w:pPr>
      <w:r w:rsidRPr="00A90AA4">
        <w:rPr>
          <w:b/>
          <w:color w:val="auto"/>
          <w:sz w:val="36"/>
          <w:szCs w:val="36"/>
        </w:rPr>
        <w:t>H</w:t>
      </w:r>
      <w:r w:rsidR="00860A02" w:rsidRPr="00A90AA4">
        <w:rPr>
          <w:b/>
          <w:color w:val="auto"/>
          <w:sz w:val="36"/>
          <w:szCs w:val="36"/>
        </w:rPr>
        <w:t xml:space="preserve">ousing </w:t>
      </w:r>
      <w:r w:rsidRPr="00A90AA4">
        <w:rPr>
          <w:b/>
          <w:color w:val="auto"/>
          <w:sz w:val="36"/>
          <w:szCs w:val="36"/>
        </w:rPr>
        <w:t>R</w:t>
      </w:r>
      <w:r w:rsidR="00860A02" w:rsidRPr="00A90AA4">
        <w:rPr>
          <w:b/>
          <w:color w:val="auto"/>
          <w:sz w:val="36"/>
          <w:szCs w:val="36"/>
        </w:rPr>
        <w:t xml:space="preserve">egister </w:t>
      </w:r>
    </w:p>
    <w:p w:rsidR="00A90AA4" w:rsidRPr="00A90AA4" w:rsidRDefault="00A90AA4" w:rsidP="00A90AA4">
      <w:pPr>
        <w:spacing w:after="0" w:line="259" w:lineRule="auto"/>
        <w:ind w:left="0" w:right="0" w:firstLine="0"/>
        <w:rPr>
          <w:b/>
          <w:color w:val="auto"/>
          <w:sz w:val="36"/>
          <w:szCs w:val="24"/>
        </w:rPr>
      </w:pPr>
    </w:p>
    <w:p w:rsidR="008A70D4" w:rsidRDefault="005E41AD" w:rsidP="003C2E62">
      <w:pPr>
        <w:spacing w:after="0" w:line="259" w:lineRule="auto"/>
        <w:ind w:left="0" w:right="0" w:firstLine="0"/>
        <w:rPr>
          <w:color w:val="auto"/>
        </w:rPr>
      </w:pPr>
      <w:r>
        <w:rPr>
          <w:color w:val="auto"/>
        </w:rPr>
        <w:tab/>
      </w:r>
      <w:r w:rsidR="00860A02" w:rsidRPr="00EE603A">
        <w:rPr>
          <w:color w:val="auto"/>
        </w:rPr>
        <w:t>In order to ensure that properties which:</w:t>
      </w:r>
    </w:p>
    <w:p w:rsidR="00EA0F4E" w:rsidRPr="00EE603A" w:rsidRDefault="00860A02" w:rsidP="008A70D4">
      <w:pPr>
        <w:spacing w:after="0" w:line="259" w:lineRule="auto"/>
        <w:ind w:right="0" w:firstLine="0"/>
        <w:rPr>
          <w:color w:val="auto"/>
        </w:rPr>
      </w:pPr>
      <w:r w:rsidRPr="00EE603A">
        <w:rPr>
          <w:color w:val="auto"/>
        </w:rPr>
        <w:t xml:space="preserve"> </w:t>
      </w:r>
    </w:p>
    <w:p w:rsidR="00EA0F4E" w:rsidRPr="00EE603A" w:rsidRDefault="00860A02" w:rsidP="00BD74F1">
      <w:pPr>
        <w:numPr>
          <w:ilvl w:val="0"/>
          <w:numId w:val="9"/>
        </w:numPr>
        <w:spacing w:after="0" w:line="259" w:lineRule="auto"/>
        <w:ind w:right="760" w:hanging="991"/>
        <w:rPr>
          <w:color w:val="auto"/>
        </w:rPr>
      </w:pPr>
      <w:r w:rsidRPr="00EE603A">
        <w:rPr>
          <w:color w:val="auto"/>
        </w:rPr>
        <w:t xml:space="preserve">benefit from adaptations for a disabled occupant, or </w:t>
      </w:r>
    </w:p>
    <w:p w:rsidR="00EA0F4E" w:rsidRPr="00EE603A" w:rsidRDefault="00860A02" w:rsidP="00BD74F1">
      <w:pPr>
        <w:numPr>
          <w:ilvl w:val="0"/>
          <w:numId w:val="9"/>
        </w:numPr>
        <w:ind w:right="760" w:hanging="991"/>
        <w:rPr>
          <w:color w:val="auto"/>
        </w:rPr>
      </w:pPr>
      <w:r w:rsidRPr="00EE603A">
        <w:rPr>
          <w:color w:val="auto"/>
        </w:rPr>
        <w:t xml:space="preserve">are suitable for applicants experiencing mobility difficulties </w:t>
      </w:r>
    </w:p>
    <w:p w:rsidR="0008453B" w:rsidRDefault="0008453B" w:rsidP="003C2E62">
      <w:pPr>
        <w:ind w:left="1068" w:right="869" w:firstLine="0"/>
        <w:rPr>
          <w:color w:val="auto"/>
        </w:rPr>
      </w:pPr>
    </w:p>
    <w:p w:rsidR="00EA0F4E" w:rsidRPr="00EE603A" w:rsidRDefault="00860A02" w:rsidP="003C2E62">
      <w:pPr>
        <w:ind w:left="851" w:right="869" w:firstLine="0"/>
        <w:rPr>
          <w:color w:val="auto"/>
        </w:rPr>
      </w:pPr>
      <w:r w:rsidRPr="00EE603A">
        <w:rPr>
          <w:color w:val="auto"/>
        </w:rPr>
        <w:t>are allocated to applicants who would most benefit from the facilities that the</w:t>
      </w:r>
      <w:r w:rsidR="00C165DF">
        <w:rPr>
          <w:color w:val="auto"/>
        </w:rPr>
        <w:t xml:space="preserve">y </w:t>
      </w:r>
      <w:r w:rsidRPr="00EE603A">
        <w:rPr>
          <w:color w:val="auto"/>
        </w:rPr>
        <w:t>provide,</w:t>
      </w:r>
      <w:r w:rsidR="001016C1">
        <w:rPr>
          <w:color w:val="auto"/>
        </w:rPr>
        <w:t xml:space="preserve"> </w:t>
      </w:r>
      <w:r w:rsidRPr="00EE603A">
        <w:rPr>
          <w:color w:val="auto"/>
        </w:rPr>
        <w:t>the Council operates an Accessible Housing Register. Properties that are suitable for applicants with disabilities or mobility difficulties are clearly labelled to show this when they are advertised through a MOB code.</w:t>
      </w:r>
      <w:r w:rsidR="00C632A8">
        <w:rPr>
          <w:color w:val="auto"/>
        </w:rPr>
        <w:t xml:space="preserve"> </w:t>
      </w:r>
    </w:p>
    <w:p w:rsidR="00B0617C" w:rsidRDefault="00B0617C">
      <w:pPr>
        <w:spacing w:after="0" w:line="259" w:lineRule="auto"/>
        <w:ind w:right="0" w:firstLine="0"/>
        <w:rPr>
          <w:color w:val="auto"/>
        </w:rPr>
      </w:pPr>
    </w:p>
    <w:p w:rsidR="00EA0F4E" w:rsidRPr="001016C1" w:rsidRDefault="00C632A8" w:rsidP="003C2E62">
      <w:pPr>
        <w:spacing w:after="0" w:line="259" w:lineRule="auto"/>
        <w:ind w:left="851" w:right="0" w:hanging="851"/>
        <w:rPr>
          <w:color w:val="auto"/>
        </w:rPr>
      </w:pPr>
      <w:r>
        <w:rPr>
          <w:color w:val="auto"/>
        </w:rPr>
        <w:t xml:space="preserve"> </w:t>
      </w:r>
      <w:r w:rsidR="005E41AD">
        <w:rPr>
          <w:color w:val="auto"/>
        </w:rPr>
        <w:tab/>
      </w:r>
      <w:r w:rsidR="00860A02" w:rsidRPr="001016C1">
        <w:rPr>
          <w:color w:val="auto"/>
        </w:rPr>
        <w:t xml:space="preserve">A MOB code depends on the level of adaptations carried out or accessibility of the properties. CBL adverts for these properties will include information to detail how accessible they are, for example, if the vacancy has a small number of steps, no steps, lift access or if it is accessible to an applicant who uses a wheelchair as well as details of any internal adaptations such as a wet room or widened internal doors etc. </w:t>
      </w:r>
    </w:p>
    <w:p w:rsidR="00EA0F4E" w:rsidRDefault="00860A02" w:rsidP="003C2E62">
      <w:pPr>
        <w:spacing w:after="0" w:line="259" w:lineRule="auto"/>
        <w:ind w:left="851" w:right="0" w:hanging="851"/>
        <w:rPr>
          <w:color w:val="auto"/>
        </w:rPr>
      </w:pPr>
      <w:r w:rsidRPr="00EE603A">
        <w:rPr>
          <w:color w:val="auto"/>
        </w:rPr>
        <w:t xml:space="preserve"> </w:t>
      </w:r>
    </w:p>
    <w:p w:rsidR="00EA0F4E" w:rsidRPr="00B0617C" w:rsidRDefault="00C632A8" w:rsidP="003C2E62">
      <w:pPr>
        <w:spacing w:after="0" w:line="259" w:lineRule="auto"/>
        <w:ind w:left="851" w:right="0" w:hanging="851"/>
        <w:rPr>
          <w:color w:val="auto"/>
        </w:rPr>
      </w:pPr>
      <w:r>
        <w:rPr>
          <w:color w:val="auto"/>
        </w:rPr>
        <w:t xml:space="preserve"> </w:t>
      </w:r>
      <w:r w:rsidR="005E41AD">
        <w:rPr>
          <w:color w:val="auto"/>
        </w:rPr>
        <w:tab/>
      </w:r>
      <w:r w:rsidR="00860A02" w:rsidRPr="00B0617C">
        <w:rPr>
          <w:color w:val="auto"/>
        </w:rPr>
        <w:t>Applicants will also be given a corresponding MOB code to enable them to identify adapted or accessible properties that will meet their needs. CBL bids placed by applicants with MOB codes will be given priority on the bidding shortlists for properties that are advertised with a MOB code.</w:t>
      </w:r>
    </w:p>
    <w:p w:rsidR="00EA0F4E" w:rsidRPr="00EE603A" w:rsidRDefault="00860A02" w:rsidP="003C2E62">
      <w:pPr>
        <w:spacing w:after="0" w:line="259" w:lineRule="auto"/>
        <w:ind w:right="0" w:firstLine="0"/>
        <w:rPr>
          <w:color w:val="auto"/>
        </w:rPr>
      </w:pPr>
      <w:r w:rsidRPr="00EE603A">
        <w:rPr>
          <w:color w:val="auto"/>
        </w:rPr>
        <w:t xml:space="preserve"> </w:t>
      </w:r>
    </w:p>
    <w:p w:rsidR="00EA0F4E" w:rsidRDefault="00746579">
      <w:pPr>
        <w:pStyle w:val="Heading2"/>
        <w:tabs>
          <w:tab w:val="center" w:pos="516"/>
          <w:tab w:val="center" w:pos="2469"/>
        </w:tabs>
        <w:ind w:left="0" w:firstLine="0"/>
        <w:rPr>
          <w:color w:val="auto"/>
          <w:sz w:val="36"/>
          <w:szCs w:val="36"/>
        </w:rPr>
      </w:pPr>
      <w:r>
        <w:rPr>
          <w:color w:val="auto"/>
          <w:sz w:val="36"/>
          <w:szCs w:val="36"/>
        </w:rPr>
        <w:t>8</w:t>
      </w:r>
      <w:r w:rsidR="008A70D4">
        <w:rPr>
          <w:color w:val="auto"/>
          <w:sz w:val="36"/>
          <w:szCs w:val="36"/>
        </w:rPr>
        <w:t>.</w:t>
      </w:r>
      <w:r w:rsidR="00860A02" w:rsidRPr="008A70D4">
        <w:rPr>
          <w:color w:val="auto"/>
          <w:sz w:val="36"/>
          <w:szCs w:val="36"/>
        </w:rPr>
        <w:t xml:space="preserve"> </w:t>
      </w:r>
      <w:r w:rsidR="00860A02" w:rsidRPr="008A70D4">
        <w:rPr>
          <w:color w:val="auto"/>
          <w:sz w:val="36"/>
          <w:szCs w:val="36"/>
        </w:rPr>
        <w:tab/>
        <w:t xml:space="preserve">Applicant </w:t>
      </w:r>
      <w:r w:rsidR="00EC0F39">
        <w:rPr>
          <w:color w:val="auto"/>
          <w:sz w:val="36"/>
          <w:szCs w:val="36"/>
        </w:rPr>
        <w:t>c</w:t>
      </w:r>
      <w:r w:rsidR="00860A02" w:rsidRPr="008A70D4">
        <w:rPr>
          <w:color w:val="auto"/>
          <w:sz w:val="36"/>
          <w:szCs w:val="36"/>
        </w:rPr>
        <w:t xml:space="preserve">ategories </w:t>
      </w:r>
    </w:p>
    <w:p w:rsidR="009874F2" w:rsidRPr="009874F2" w:rsidRDefault="009874F2" w:rsidP="009874F2"/>
    <w:p w:rsidR="008A70D4" w:rsidRPr="00EE603A" w:rsidRDefault="008A70D4" w:rsidP="003C2E62">
      <w:pPr>
        <w:ind w:left="0" w:right="869" w:firstLine="720"/>
        <w:rPr>
          <w:color w:val="auto"/>
        </w:rPr>
      </w:pPr>
      <w:r w:rsidRPr="00EE603A">
        <w:rPr>
          <w:color w:val="auto"/>
        </w:rPr>
        <w:t xml:space="preserve">Applicants will be placed in one of three categories: </w:t>
      </w:r>
    </w:p>
    <w:p w:rsidR="00EA0F4E" w:rsidRPr="00EE603A" w:rsidRDefault="00EA0F4E" w:rsidP="003C2E62">
      <w:pPr>
        <w:spacing w:after="0" w:line="259" w:lineRule="auto"/>
        <w:ind w:left="0" w:right="0" w:firstLine="0"/>
        <w:rPr>
          <w:color w:val="auto"/>
        </w:rPr>
      </w:pPr>
    </w:p>
    <w:p w:rsidR="008A70D4" w:rsidRPr="008142A6" w:rsidRDefault="0008453B" w:rsidP="003C2E62">
      <w:pPr>
        <w:ind w:left="0" w:right="869" w:firstLine="0"/>
        <w:rPr>
          <w:b/>
          <w:color w:val="auto"/>
          <w:u w:val="single" w:color="000000"/>
        </w:rPr>
      </w:pPr>
      <w:r>
        <w:rPr>
          <w:color w:val="auto"/>
        </w:rPr>
        <w:tab/>
      </w:r>
      <w:r w:rsidR="009874F2">
        <w:rPr>
          <w:color w:val="auto"/>
        </w:rPr>
        <w:t xml:space="preserve">8.1 </w:t>
      </w:r>
      <w:r w:rsidR="00860A02" w:rsidRPr="00C82C88">
        <w:rPr>
          <w:color w:val="auto"/>
          <w:u w:val="single"/>
        </w:rPr>
        <w:t>Housing Applicants</w:t>
      </w:r>
    </w:p>
    <w:p w:rsidR="008142A6" w:rsidRDefault="008A70D4" w:rsidP="003C2E62">
      <w:pPr>
        <w:ind w:left="1065" w:right="869" w:firstLine="15"/>
        <w:rPr>
          <w:color w:val="auto"/>
        </w:rPr>
      </w:pPr>
      <w:r w:rsidRPr="008142A6">
        <w:rPr>
          <w:color w:val="auto"/>
        </w:rPr>
        <w:t xml:space="preserve">These are </w:t>
      </w:r>
      <w:r w:rsidR="00860A02" w:rsidRPr="008142A6">
        <w:rPr>
          <w:color w:val="auto"/>
        </w:rPr>
        <w:t xml:space="preserve">applicants who are not in social housing (i.e. Council or Housing </w:t>
      </w:r>
      <w:r w:rsidR="009874F2">
        <w:rPr>
          <w:color w:val="auto"/>
        </w:rPr>
        <w:t xml:space="preserve">  </w:t>
      </w:r>
      <w:r w:rsidR="00860A02" w:rsidRPr="008142A6">
        <w:rPr>
          <w:color w:val="auto"/>
        </w:rPr>
        <w:t>Association</w:t>
      </w:r>
      <w:r w:rsidR="00EC0F39">
        <w:rPr>
          <w:color w:val="auto"/>
        </w:rPr>
        <w:t xml:space="preserve"> </w:t>
      </w:r>
      <w:r w:rsidR="00860A02" w:rsidRPr="008142A6">
        <w:rPr>
          <w:color w:val="auto"/>
        </w:rPr>
        <w:t>tenants</w:t>
      </w:r>
      <w:r w:rsidR="00EC0F39">
        <w:rPr>
          <w:color w:val="auto"/>
        </w:rPr>
        <w:t>)</w:t>
      </w:r>
      <w:r w:rsidR="00860A02" w:rsidRPr="008142A6">
        <w:rPr>
          <w:color w:val="auto"/>
        </w:rPr>
        <w:t xml:space="preserve"> within Havering and do not qualify for inclusion in the “Homeless Applicants” category.</w:t>
      </w:r>
      <w:r w:rsidR="00C632A8">
        <w:rPr>
          <w:color w:val="auto"/>
        </w:rPr>
        <w:t xml:space="preserve"> </w:t>
      </w:r>
    </w:p>
    <w:p w:rsidR="009874F2" w:rsidRDefault="009874F2" w:rsidP="003C2E62">
      <w:pPr>
        <w:ind w:left="1065" w:right="869" w:firstLine="15"/>
        <w:rPr>
          <w:color w:val="auto"/>
        </w:rPr>
      </w:pPr>
    </w:p>
    <w:p w:rsidR="008142A6" w:rsidRPr="008142A6" w:rsidRDefault="0008453B" w:rsidP="003C2E62">
      <w:pPr>
        <w:spacing w:after="0" w:line="259" w:lineRule="auto"/>
        <w:ind w:left="0" w:right="0" w:firstLine="0"/>
        <w:rPr>
          <w:color w:val="auto"/>
        </w:rPr>
      </w:pPr>
      <w:r>
        <w:rPr>
          <w:color w:val="auto"/>
          <w:u w:color="000000"/>
        </w:rPr>
        <w:tab/>
      </w:r>
      <w:r w:rsidR="009874F2">
        <w:rPr>
          <w:color w:val="auto"/>
          <w:u w:color="000000"/>
        </w:rPr>
        <w:t xml:space="preserve">8.2 </w:t>
      </w:r>
      <w:r w:rsidR="00860A02" w:rsidRPr="008142A6">
        <w:rPr>
          <w:color w:val="auto"/>
          <w:u w:color="000000"/>
        </w:rPr>
        <w:t>Transfer Applicants</w:t>
      </w:r>
    </w:p>
    <w:p w:rsidR="00EA0F4E" w:rsidRDefault="008142A6" w:rsidP="003C2E62">
      <w:pPr>
        <w:ind w:left="1065" w:right="869"/>
        <w:rPr>
          <w:color w:val="auto"/>
        </w:rPr>
      </w:pPr>
      <w:r>
        <w:rPr>
          <w:color w:val="auto"/>
        </w:rPr>
        <w:t xml:space="preserve">These are </w:t>
      </w:r>
      <w:r w:rsidR="00860A02" w:rsidRPr="00EE603A">
        <w:rPr>
          <w:color w:val="auto"/>
        </w:rPr>
        <w:t xml:space="preserve">existing tenants of social landlords (Havering Council or Housing Associations) whose tenancy </w:t>
      </w:r>
      <w:r>
        <w:rPr>
          <w:color w:val="auto"/>
        </w:rPr>
        <w:t xml:space="preserve">home </w:t>
      </w:r>
      <w:r w:rsidR="00860A02" w:rsidRPr="00EE603A">
        <w:rPr>
          <w:color w:val="auto"/>
        </w:rPr>
        <w:t>is held within Havering.</w:t>
      </w:r>
    </w:p>
    <w:p w:rsidR="009874F2" w:rsidRPr="00EE603A" w:rsidRDefault="009874F2" w:rsidP="003C2E62">
      <w:pPr>
        <w:ind w:left="1065" w:right="869"/>
        <w:rPr>
          <w:color w:val="auto"/>
        </w:rPr>
      </w:pPr>
    </w:p>
    <w:p w:rsidR="008142A6" w:rsidRPr="008142A6" w:rsidRDefault="0008453B" w:rsidP="003C2E62">
      <w:pPr>
        <w:ind w:left="0" w:right="869" w:firstLine="0"/>
        <w:rPr>
          <w:color w:val="auto"/>
        </w:rPr>
      </w:pPr>
      <w:r>
        <w:rPr>
          <w:color w:val="auto"/>
        </w:rPr>
        <w:tab/>
      </w:r>
      <w:r w:rsidR="009874F2">
        <w:rPr>
          <w:color w:val="auto"/>
        </w:rPr>
        <w:t xml:space="preserve">8.3 </w:t>
      </w:r>
      <w:r w:rsidR="00860A02" w:rsidRPr="008142A6">
        <w:rPr>
          <w:color w:val="auto"/>
        </w:rPr>
        <w:t>Homeless Applicants</w:t>
      </w:r>
    </w:p>
    <w:p w:rsidR="00EA0F4E" w:rsidRPr="00EE603A" w:rsidRDefault="008142A6">
      <w:pPr>
        <w:ind w:left="1065" w:right="869"/>
        <w:rPr>
          <w:color w:val="auto"/>
        </w:rPr>
      </w:pPr>
      <w:r>
        <w:rPr>
          <w:color w:val="auto"/>
        </w:rPr>
        <w:t xml:space="preserve">These are </w:t>
      </w:r>
      <w:r w:rsidR="00860A02" w:rsidRPr="00EE603A">
        <w:rPr>
          <w:color w:val="auto"/>
        </w:rPr>
        <w:t xml:space="preserve">applicants to whom the </w:t>
      </w:r>
      <w:r>
        <w:rPr>
          <w:color w:val="auto"/>
        </w:rPr>
        <w:t>C</w:t>
      </w:r>
      <w:r w:rsidR="00860A02" w:rsidRPr="00EE603A">
        <w:rPr>
          <w:color w:val="auto"/>
        </w:rPr>
        <w:t>ouncil has accepted a full duty to accommodate under the terms of Part VII of the Housing Act 1996 (as amended).</w:t>
      </w:r>
    </w:p>
    <w:p w:rsidR="00A90AA4" w:rsidRDefault="00A90AA4">
      <w:pPr>
        <w:pStyle w:val="Heading2"/>
        <w:tabs>
          <w:tab w:val="center" w:pos="516"/>
          <w:tab w:val="center" w:pos="2371"/>
        </w:tabs>
        <w:ind w:left="0" w:firstLine="0"/>
        <w:rPr>
          <w:b w:val="0"/>
          <w:color w:val="auto"/>
          <w:sz w:val="24"/>
        </w:rPr>
      </w:pPr>
    </w:p>
    <w:p w:rsidR="00EA0F4E" w:rsidRPr="008142A6" w:rsidRDefault="00746579">
      <w:pPr>
        <w:pStyle w:val="Heading2"/>
        <w:tabs>
          <w:tab w:val="center" w:pos="516"/>
          <w:tab w:val="center" w:pos="2371"/>
        </w:tabs>
        <w:ind w:left="0" w:firstLine="0"/>
        <w:rPr>
          <w:color w:val="auto"/>
          <w:sz w:val="36"/>
          <w:szCs w:val="36"/>
        </w:rPr>
      </w:pPr>
      <w:r>
        <w:rPr>
          <w:color w:val="auto"/>
          <w:sz w:val="36"/>
        </w:rPr>
        <w:t>9</w:t>
      </w:r>
      <w:r w:rsidR="008142A6">
        <w:rPr>
          <w:color w:val="auto"/>
          <w:sz w:val="36"/>
          <w:szCs w:val="36"/>
        </w:rPr>
        <w:t>.</w:t>
      </w:r>
      <w:r w:rsidR="00860A02" w:rsidRPr="008142A6">
        <w:rPr>
          <w:color w:val="auto"/>
          <w:sz w:val="36"/>
          <w:szCs w:val="36"/>
        </w:rPr>
        <w:t xml:space="preserve"> </w:t>
      </w:r>
      <w:r w:rsidR="00860A02" w:rsidRPr="008142A6">
        <w:rPr>
          <w:color w:val="auto"/>
          <w:sz w:val="36"/>
          <w:szCs w:val="36"/>
        </w:rPr>
        <w:tab/>
        <w:t xml:space="preserve">The </w:t>
      </w:r>
      <w:r w:rsidR="0008453B">
        <w:rPr>
          <w:color w:val="auto"/>
          <w:sz w:val="36"/>
          <w:szCs w:val="36"/>
        </w:rPr>
        <w:t>p</w:t>
      </w:r>
      <w:r w:rsidR="00860A02" w:rsidRPr="008142A6">
        <w:rPr>
          <w:color w:val="auto"/>
          <w:sz w:val="36"/>
          <w:szCs w:val="36"/>
        </w:rPr>
        <w:t xml:space="preserve">oints </w:t>
      </w:r>
      <w:r w:rsidR="001016C1">
        <w:rPr>
          <w:color w:val="auto"/>
          <w:sz w:val="36"/>
          <w:szCs w:val="36"/>
        </w:rPr>
        <w:t>s</w:t>
      </w:r>
      <w:r w:rsidR="00860A02" w:rsidRPr="008142A6">
        <w:rPr>
          <w:color w:val="auto"/>
          <w:sz w:val="36"/>
          <w:szCs w:val="36"/>
        </w:rPr>
        <w:t xml:space="preserve">cheme </w:t>
      </w:r>
    </w:p>
    <w:p w:rsidR="00953A7B" w:rsidRDefault="00860A02">
      <w:pPr>
        <w:ind w:left="1080" w:right="869" w:hanging="720"/>
        <w:rPr>
          <w:color w:val="auto"/>
        </w:rPr>
      </w:pPr>
      <w:r w:rsidRPr="1A65374D">
        <w:rPr>
          <w:color w:val="auto"/>
        </w:rPr>
        <w:t xml:space="preserve">The </w:t>
      </w:r>
      <w:r w:rsidR="00EC0F39" w:rsidRPr="1A65374D">
        <w:rPr>
          <w:color w:val="auto"/>
        </w:rPr>
        <w:t>p</w:t>
      </w:r>
      <w:r w:rsidRPr="1A65374D">
        <w:rPr>
          <w:color w:val="auto"/>
        </w:rPr>
        <w:t xml:space="preserve">oints </w:t>
      </w:r>
      <w:r w:rsidR="001016C1" w:rsidRPr="1A65374D">
        <w:rPr>
          <w:color w:val="auto"/>
        </w:rPr>
        <w:t>s</w:t>
      </w:r>
      <w:r w:rsidRPr="1A65374D">
        <w:rPr>
          <w:color w:val="auto"/>
        </w:rPr>
        <w:t xml:space="preserve">cheme relates </w:t>
      </w:r>
      <w:r w:rsidR="00953A7B" w:rsidRPr="1A65374D">
        <w:rPr>
          <w:color w:val="auto"/>
        </w:rPr>
        <w:t xml:space="preserve">only </w:t>
      </w:r>
      <w:r w:rsidRPr="1A65374D">
        <w:rPr>
          <w:color w:val="auto"/>
        </w:rPr>
        <w:t xml:space="preserve">to applicants for social rented housing. </w:t>
      </w:r>
    </w:p>
    <w:p w:rsidR="00953A7B" w:rsidRDefault="00953A7B">
      <w:pPr>
        <w:ind w:left="1080" w:right="869" w:hanging="720"/>
        <w:rPr>
          <w:color w:val="auto"/>
        </w:rPr>
      </w:pPr>
    </w:p>
    <w:p w:rsidR="00EA0F4E" w:rsidRPr="00EE603A" w:rsidRDefault="00860A02" w:rsidP="00953A7B">
      <w:pPr>
        <w:ind w:left="1080" w:right="869" w:hanging="720"/>
        <w:jc w:val="both"/>
        <w:rPr>
          <w:color w:val="auto"/>
        </w:rPr>
      </w:pPr>
      <w:r w:rsidRPr="1A65374D">
        <w:rPr>
          <w:color w:val="auto"/>
        </w:rPr>
        <w:t xml:space="preserve">Applicants are awarded points to reflect their current housing circumstances. </w:t>
      </w:r>
      <w:r w:rsidR="00953A7B" w:rsidRPr="1A65374D">
        <w:rPr>
          <w:color w:val="auto"/>
        </w:rPr>
        <w:t>Points</w:t>
      </w:r>
      <w:r w:rsidR="43AE7CF0" w:rsidRPr="1A65374D">
        <w:rPr>
          <w:color w:val="auto"/>
        </w:rPr>
        <w:t xml:space="preserve"> </w:t>
      </w:r>
      <w:r w:rsidRPr="1A65374D">
        <w:rPr>
          <w:color w:val="auto"/>
        </w:rPr>
        <w:t xml:space="preserve">are </w:t>
      </w:r>
      <w:r w:rsidR="00953A7B" w:rsidRPr="1A65374D">
        <w:rPr>
          <w:color w:val="auto"/>
        </w:rPr>
        <w:t xml:space="preserve">totalled </w:t>
      </w:r>
      <w:r w:rsidRPr="1A65374D">
        <w:rPr>
          <w:color w:val="auto"/>
        </w:rPr>
        <w:t xml:space="preserve">to </w:t>
      </w:r>
      <w:r w:rsidR="00953A7B" w:rsidRPr="1A65374D">
        <w:rPr>
          <w:color w:val="auto"/>
        </w:rPr>
        <w:t xml:space="preserve">evaluate </w:t>
      </w:r>
      <w:r w:rsidRPr="1A65374D">
        <w:rPr>
          <w:color w:val="auto"/>
        </w:rPr>
        <w:t>the applicants</w:t>
      </w:r>
      <w:r w:rsidR="00EC0F39" w:rsidRPr="1A65374D">
        <w:rPr>
          <w:color w:val="auto"/>
        </w:rPr>
        <w:t>’</w:t>
      </w:r>
      <w:r w:rsidRPr="1A65374D">
        <w:rPr>
          <w:color w:val="auto"/>
        </w:rPr>
        <w:t xml:space="preserve"> relative housing priority.</w:t>
      </w:r>
      <w:r w:rsidR="00C632A8" w:rsidRPr="1A65374D">
        <w:rPr>
          <w:color w:val="auto"/>
        </w:rPr>
        <w:t xml:space="preserve"> </w:t>
      </w:r>
    </w:p>
    <w:p w:rsidR="00EA0F4E" w:rsidRPr="00EE603A" w:rsidRDefault="00860A02">
      <w:pPr>
        <w:spacing w:after="0" w:line="259" w:lineRule="auto"/>
        <w:ind w:right="0" w:firstLine="0"/>
        <w:rPr>
          <w:color w:val="auto"/>
        </w:rPr>
      </w:pPr>
      <w:r w:rsidRPr="00EE603A">
        <w:rPr>
          <w:color w:val="auto"/>
        </w:rPr>
        <w:t xml:space="preserve"> </w:t>
      </w:r>
    </w:p>
    <w:p w:rsidR="00953A7B" w:rsidRDefault="00860A02">
      <w:pPr>
        <w:ind w:left="1068" w:right="869" w:hanging="708"/>
        <w:rPr>
          <w:color w:val="auto"/>
        </w:rPr>
      </w:pPr>
      <w:r w:rsidRPr="00EE603A">
        <w:rPr>
          <w:color w:val="auto"/>
        </w:rPr>
        <w:t>Not all applicants will qualify for all points categories (see table below</w:t>
      </w:r>
      <w:r w:rsidR="00953A7B">
        <w:rPr>
          <w:color w:val="auto"/>
        </w:rPr>
        <w:t>)</w:t>
      </w:r>
      <w:r w:rsidRPr="00EE603A">
        <w:rPr>
          <w:color w:val="auto"/>
        </w:rPr>
        <w:t xml:space="preserve">. </w:t>
      </w:r>
    </w:p>
    <w:p w:rsidR="00953A7B" w:rsidRDefault="00953A7B">
      <w:pPr>
        <w:ind w:left="1068" w:right="869" w:hanging="708"/>
        <w:rPr>
          <w:color w:val="auto"/>
        </w:rPr>
      </w:pPr>
    </w:p>
    <w:p w:rsidR="00953A7B" w:rsidRDefault="38360035">
      <w:pPr>
        <w:ind w:left="1068" w:right="869" w:hanging="708"/>
        <w:rPr>
          <w:color w:val="auto"/>
        </w:rPr>
      </w:pPr>
      <w:r w:rsidRPr="1A65374D">
        <w:rPr>
          <w:color w:val="auto"/>
        </w:rPr>
        <w:t>Applicants'</w:t>
      </w:r>
      <w:r w:rsidR="00860A02" w:rsidRPr="1A65374D">
        <w:rPr>
          <w:color w:val="auto"/>
        </w:rPr>
        <w:t xml:space="preserve"> eligibility for an award of points is </w:t>
      </w:r>
      <w:r w:rsidR="30ED36F1" w:rsidRPr="1A65374D">
        <w:rPr>
          <w:color w:val="auto"/>
        </w:rPr>
        <w:t>dependent</w:t>
      </w:r>
      <w:r w:rsidR="00860A02" w:rsidRPr="1A65374D">
        <w:rPr>
          <w:color w:val="auto"/>
        </w:rPr>
        <w:t xml:space="preserve"> on the applicant category they </w:t>
      </w:r>
    </w:p>
    <w:p w:rsidR="00953A7B" w:rsidRDefault="00860A02">
      <w:pPr>
        <w:ind w:left="1068" w:right="869" w:hanging="708"/>
        <w:rPr>
          <w:color w:val="auto"/>
        </w:rPr>
      </w:pPr>
      <w:r w:rsidRPr="00EE603A">
        <w:rPr>
          <w:color w:val="auto"/>
        </w:rPr>
        <w:t xml:space="preserve">are placed in </w:t>
      </w:r>
      <w:r w:rsidR="00953A7B">
        <w:rPr>
          <w:color w:val="auto"/>
        </w:rPr>
        <w:t>(</w:t>
      </w:r>
      <w:r w:rsidRPr="00EE603A">
        <w:rPr>
          <w:color w:val="auto"/>
        </w:rPr>
        <w:t xml:space="preserve">denoted by a </w:t>
      </w:r>
      <w:r w:rsidRPr="00EE603A">
        <w:rPr>
          <w:noProof/>
          <w:color w:val="auto"/>
        </w:rPr>
        <w:drawing>
          <wp:inline distT="0" distB="0" distL="0" distR="0" wp14:anchorId="5E9E02A1" wp14:editId="6ED7C8C8">
            <wp:extent cx="142875" cy="137160"/>
            <wp:effectExtent l="0" t="0" r="0" b="0"/>
            <wp:docPr id="2258" name="Picture 2258"/>
            <wp:cNvGraphicFramePr/>
            <a:graphic xmlns:a="http://schemas.openxmlformats.org/drawingml/2006/main">
              <a:graphicData uri="http://schemas.openxmlformats.org/drawingml/2006/picture">
                <pic:pic xmlns:pic="http://schemas.openxmlformats.org/drawingml/2006/picture">
                  <pic:nvPicPr>
                    <pic:cNvPr id="2258" name="Picture 2258"/>
                    <pic:cNvPicPr/>
                  </pic:nvPicPr>
                  <pic:blipFill>
                    <a:blip r:embed="rId13"/>
                    <a:stretch>
                      <a:fillRect/>
                    </a:stretch>
                  </pic:blipFill>
                  <pic:spPr>
                    <a:xfrm>
                      <a:off x="0" y="0"/>
                      <a:ext cx="142875" cy="137160"/>
                    </a:xfrm>
                    <a:prstGeom prst="rect">
                      <a:avLst/>
                    </a:prstGeom>
                  </pic:spPr>
                </pic:pic>
              </a:graphicData>
            </a:graphic>
          </wp:inline>
        </w:drawing>
      </w:r>
      <w:r w:rsidRPr="00EE603A">
        <w:rPr>
          <w:color w:val="auto"/>
        </w:rPr>
        <w:t xml:space="preserve"> within the table). </w:t>
      </w:r>
    </w:p>
    <w:p w:rsidR="00953A7B" w:rsidRDefault="00953A7B">
      <w:pPr>
        <w:ind w:left="1068" w:right="869" w:hanging="708"/>
        <w:rPr>
          <w:color w:val="auto"/>
        </w:rPr>
      </w:pPr>
    </w:p>
    <w:p w:rsidR="00953A7B" w:rsidRDefault="00860A02" w:rsidP="00953A7B">
      <w:pPr>
        <w:ind w:left="1068" w:right="869" w:hanging="708"/>
        <w:rPr>
          <w:color w:val="auto"/>
        </w:rPr>
      </w:pPr>
      <w:r w:rsidRPr="00EE603A">
        <w:rPr>
          <w:color w:val="auto"/>
        </w:rPr>
        <w:t xml:space="preserve">The circumstances of all household members will be considered when points are </w:t>
      </w:r>
    </w:p>
    <w:p w:rsidR="00953A7B" w:rsidRDefault="00860A02" w:rsidP="00953A7B">
      <w:pPr>
        <w:ind w:left="1068" w:right="869" w:hanging="708"/>
        <w:rPr>
          <w:color w:val="auto"/>
        </w:rPr>
      </w:pPr>
      <w:r w:rsidRPr="00EE603A">
        <w:rPr>
          <w:color w:val="auto"/>
        </w:rPr>
        <w:t xml:space="preserve">awarded. Points may be varied upwards or downwards depending on changes in an </w:t>
      </w:r>
    </w:p>
    <w:p w:rsidR="00EA0F4E" w:rsidRPr="00EE603A" w:rsidRDefault="00860A02" w:rsidP="00953A7B">
      <w:pPr>
        <w:ind w:left="1068" w:right="869" w:hanging="708"/>
        <w:rPr>
          <w:color w:val="auto"/>
        </w:rPr>
      </w:pPr>
      <w:r w:rsidRPr="00EE603A">
        <w:rPr>
          <w:color w:val="auto"/>
        </w:rPr>
        <w:t xml:space="preserve">applicant’s circumstances. </w:t>
      </w:r>
    </w:p>
    <w:p w:rsidR="00EA0F4E" w:rsidRPr="00EE603A" w:rsidRDefault="00860A02">
      <w:pPr>
        <w:spacing w:after="0" w:line="259" w:lineRule="auto"/>
        <w:ind w:right="0" w:firstLine="0"/>
        <w:rPr>
          <w:color w:val="auto"/>
        </w:rPr>
      </w:pPr>
      <w:r w:rsidRPr="00EE603A">
        <w:rPr>
          <w:b/>
          <w:color w:val="auto"/>
        </w:rPr>
        <w:t xml:space="preserve"> </w:t>
      </w:r>
      <w:r w:rsidRPr="00EE603A">
        <w:rPr>
          <w:color w:val="auto"/>
        </w:rPr>
        <w:br w:type="page"/>
      </w:r>
    </w:p>
    <w:tbl>
      <w:tblPr>
        <w:tblStyle w:val="TableGrid1"/>
        <w:tblpPr w:vertAnchor="text" w:tblpX="-564" w:tblpY="-12931"/>
        <w:tblOverlap w:val="never"/>
        <w:tblW w:w="11008" w:type="dxa"/>
        <w:tblInd w:w="0" w:type="dxa"/>
        <w:tblCellMar>
          <w:top w:w="3" w:type="dxa"/>
          <w:left w:w="106" w:type="dxa"/>
          <w:right w:w="57" w:type="dxa"/>
        </w:tblCellMar>
        <w:tblLook w:val="04A0" w:firstRow="1" w:lastRow="0" w:firstColumn="1" w:lastColumn="0" w:noHBand="0" w:noVBand="1"/>
      </w:tblPr>
      <w:tblGrid>
        <w:gridCol w:w="5940"/>
        <w:gridCol w:w="1413"/>
        <w:gridCol w:w="1031"/>
        <w:gridCol w:w="1340"/>
        <w:gridCol w:w="1284"/>
      </w:tblGrid>
      <w:tr w:rsidR="00EA0F4E" w:rsidRPr="00EE603A" w:rsidTr="1A65374D">
        <w:trPr>
          <w:trHeight w:val="1083"/>
        </w:trPr>
        <w:tc>
          <w:tcPr>
            <w:tcW w:w="5940" w:type="dxa"/>
            <w:tcBorders>
              <w:top w:val="nil"/>
              <w:left w:val="nil"/>
              <w:bottom w:val="single" w:sz="4" w:space="0" w:color="000000" w:themeColor="text1"/>
              <w:right w:val="single" w:sz="4" w:space="0" w:color="000000" w:themeColor="text1"/>
            </w:tcBorders>
          </w:tcPr>
          <w:p w:rsidR="00EA0F4E" w:rsidRPr="00EE603A" w:rsidRDefault="00860A02" w:rsidP="00EC0F39">
            <w:pPr>
              <w:tabs>
                <w:tab w:val="center" w:pos="2786"/>
              </w:tabs>
              <w:spacing w:after="0" w:line="259" w:lineRule="auto"/>
              <w:ind w:left="0" w:right="0" w:firstLine="0"/>
              <w:rPr>
                <w:color w:val="auto"/>
              </w:rPr>
            </w:pPr>
            <w:r w:rsidRPr="00EE603A">
              <w:rPr>
                <w:rFonts w:ascii="Calibri" w:eastAsia="Calibri" w:hAnsi="Calibri" w:cs="Calibri"/>
                <w:color w:val="auto"/>
                <w:sz w:val="22"/>
              </w:rPr>
              <w:tab/>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EA0F4E" w:rsidRPr="00EE603A" w:rsidRDefault="00860A02" w:rsidP="00EC0F39">
            <w:pPr>
              <w:spacing w:after="0" w:line="259" w:lineRule="auto"/>
              <w:ind w:left="2" w:right="0" w:firstLine="0"/>
              <w:rPr>
                <w:color w:val="auto"/>
              </w:rPr>
            </w:pPr>
            <w:r w:rsidRPr="00EE603A">
              <w:rPr>
                <w:rFonts w:ascii="Calibri" w:eastAsia="Calibri" w:hAnsi="Calibri" w:cs="Calibri"/>
                <w:b/>
                <w:color w:val="auto"/>
                <w:sz w:val="22"/>
              </w:rPr>
              <w:t xml:space="preserve">Points award (weighting) </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A0F4E" w:rsidRPr="00EE603A" w:rsidRDefault="00860A02" w:rsidP="00EC0F39">
            <w:pPr>
              <w:spacing w:after="0" w:line="259" w:lineRule="auto"/>
              <w:ind w:left="2" w:right="0" w:firstLine="0"/>
              <w:rPr>
                <w:color w:val="auto"/>
              </w:rPr>
            </w:pPr>
            <w:r w:rsidRPr="00EE603A">
              <w:rPr>
                <w:rFonts w:ascii="Calibri" w:eastAsia="Calibri" w:hAnsi="Calibri" w:cs="Calibri"/>
                <w:b/>
                <w:color w:val="auto"/>
                <w:sz w:val="22"/>
              </w:rPr>
              <w:t xml:space="preserve">Housing Register </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A0F4E" w:rsidRPr="00EE603A" w:rsidRDefault="00860A02" w:rsidP="00EC0F39">
            <w:pPr>
              <w:spacing w:after="0" w:line="259" w:lineRule="auto"/>
              <w:ind w:left="2" w:right="0" w:firstLine="0"/>
              <w:rPr>
                <w:color w:val="auto"/>
              </w:rPr>
            </w:pPr>
            <w:r w:rsidRPr="00EE603A">
              <w:rPr>
                <w:rFonts w:ascii="Calibri" w:eastAsia="Calibri" w:hAnsi="Calibri" w:cs="Calibri"/>
                <w:b/>
                <w:color w:val="auto"/>
                <w:sz w:val="22"/>
              </w:rPr>
              <w:t xml:space="preserve">Existing </w:t>
            </w:r>
          </w:p>
          <w:p w:rsidR="00EA0F4E" w:rsidRPr="00EE603A" w:rsidRDefault="00860A02" w:rsidP="00EC0F39">
            <w:pPr>
              <w:spacing w:after="0" w:line="259" w:lineRule="auto"/>
              <w:ind w:left="2" w:right="0" w:firstLine="0"/>
              <w:rPr>
                <w:color w:val="auto"/>
              </w:rPr>
            </w:pPr>
            <w:r w:rsidRPr="00EE603A">
              <w:rPr>
                <w:rFonts w:ascii="Calibri" w:eastAsia="Calibri" w:hAnsi="Calibri" w:cs="Calibri"/>
                <w:b/>
                <w:color w:val="auto"/>
                <w:sz w:val="22"/>
              </w:rPr>
              <w:t xml:space="preserve">Social </w:t>
            </w:r>
          </w:p>
          <w:p w:rsidR="00EA0F4E" w:rsidRPr="00EE603A" w:rsidRDefault="00860A02" w:rsidP="00EC0F39">
            <w:pPr>
              <w:spacing w:after="0" w:line="259" w:lineRule="auto"/>
              <w:ind w:left="2" w:right="0" w:firstLine="0"/>
              <w:rPr>
                <w:color w:val="auto"/>
              </w:rPr>
            </w:pPr>
            <w:r w:rsidRPr="00EE603A">
              <w:rPr>
                <w:rFonts w:ascii="Calibri" w:eastAsia="Calibri" w:hAnsi="Calibri" w:cs="Calibri"/>
                <w:b/>
                <w:color w:val="auto"/>
                <w:sz w:val="22"/>
              </w:rPr>
              <w:t xml:space="preserve">Housing </w:t>
            </w:r>
          </w:p>
          <w:p w:rsidR="00EA0F4E" w:rsidRPr="00EE603A" w:rsidRDefault="00860A02" w:rsidP="00EC0F39">
            <w:pPr>
              <w:spacing w:after="0" w:line="259" w:lineRule="auto"/>
              <w:ind w:left="2" w:right="0" w:firstLine="0"/>
              <w:rPr>
                <w:color w:val="auto"/>
              </w:rPr>
            </w:pPr>
            <w:r w:rsidRPr="00EE603A">
              <w:rPr>
                <w:rFonts w:ascii="Calibri" w:eastAsia="Calibri" w:hAnsi="Calibri" w:cs="Calibri"/>
                <w:b/>
                <w:color w:val="auto"/>
                <w:sz w:val="22"/>
              </w:rPr>
              <w:t xml:space="preserve">Tenants </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A0F4E" w:rsidRPr="00EE603A" w:rsidRDefault="00860A02" w:rsidP="00EC0F39">
            <w:pPr>
              <w:spacing w:after="0" w:line="259" w:lineRule="auto"/>
              <w:ind w:left="2" w:right="0" w:firstLine="0"/>
              <w:rPr>
                <w:color w:val="auto"/>
              </w:rPr>
            </w:pPr>
            <w:r w:rsidRPr="00EE603A">
              <w:rPr>
                <w:rFonts w:ascii="Calibri" w:eastAsia="Calibri" w:hAnsi="Calibri" w:cs="Calibri"/>
                <w:b/>
                <w:color w:val="auto"/>
                <w:sz w:val="22"/>
              </w:rPr>
              <w:t xml:space="preserve">Accepted </w:t>
            </w:r>
          </w:p>
          <w:p w:rsidR="00EA0F4E" w:rsidRPr="00EE603A" w:rsidRDefault="00860A02" w:rsidP="00EC0F39">
            <w:pPr>
              <w:spacing w:after="0" w:line="259" w:lineRule="auto"/>
              <w:ind w:left="2" w:right="0" w:firstLine="0"/>
              <w:rPr>
                <w:color w:val="auto"/>
              </w:rPr>
            </w:pPr>
            <w:r w:rsidRPr="00EE603A">
              <w:rPr>
                <w:rFonts w:ascii="Calibri" w:eastAsia="Calibri" w:hAnsi="Calibri" w:cs="Calibri"/>
                <w:b/>
                <w:color w:val="auto"/>
                <w:sz w:val="22"/>
              </w:rPr>
              <w:t xml:space="preserve">Homeless </w:t>
            </w:r>
          </w:p>
          <w:p w:rsidR="00EA0F4E" w:rsidRPr="00EE603A" w:rsidRDefault="00860A02" w:rsidP="00EC0F39">
            <w:pPr>
              <w:spacing w:after="0" w:line="259" w:lineRule="auto"/>
              <w:ind w:left="2" w:right="0" w:firstLine="0"/>
              <w:rPr>
                <w:color w:val="auto"/>
              </w:rPr>
            </w:pPr>
            <w:r w:rsidRPr="00EE603A">
              <w:rPr>
                <w:rFonts w:ascii="Calibri" w:eastAsia="Calibri" w:hAnsi="Calibri" w:cs="Calibri"/>
                <w:b/>
                <w:color w:val="auto"/>
                <w:sz w:val="22"/>
              </w:rPr>
              <w:t xml:space="preserve">Households </w:t>
            </w:r>
          </w:p>
        </w:tc>
      </w:tr>
      <w:tr w:rsidR="00EA0F4E" w:rsidRPr="00EE603A" w:rsidTr="1A65374D">
        <w:trPr>
          <w:trHeight w:val="277"/>
        </w:trPr>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0F4E" w:rsidRPr="00EE603A" w:rsidRDefault="00860A02" w:rsidP="00EC0F39">
            <w:pPr>
              <w:spacing w:after="0" w:line="259" w:lineRule="auto"/>
              <w:ind w:left="361" w:right="0" w:firstLine="0"/>
              <w:rPr>
                <w:color w:val="auto"/>
              </w:rPr>
            </w:pPr>
            <w:r w:rsidRPr="00EE603A">
              <w:rPr>
                <w:rFonts w:ascii="Calibri" w:eastAsia="Calibri" w:hAnsi="Calibri" w:cs="Calibri"/>
                <w:b/>
                <w:color w:val="auto"/>
                <w:sz w:val="22"/>
              </w:rPr>
              <w:t>A.</w:t>
            </w:r>
            <w:r w:rsidRPr="00EE603A">
              <w:rPr>
                <w:b/>
                <w:color w:val="auto"/>
                <w:sz w:val="22"/>
              </w:rPr>
              <w:t xml:space="preserve"> </w:t>
            </w:r>
            <w:r w:rsidRPr="00EE603A">
              <w:rPr>
                <w:rFonts w:ascii="Calibri" w:eastAsia="Calibri" w:hAnsi="Calibri" w:cs="Calibri"/>
                <w:b/>
                <w:color w:val="auto"/>
                <w:sz w:val="22"/>
              </w:rPr>
              <w:t xml:space="preserve">LOCAL CONNECTION </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 </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 </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 </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 </w:t>
            </w:r>
          </w:p>
        </w:tc>
      </w:tr>
      <w:tr w:rsidR="00EA0F4E" w:rsidRPr="00EE603A" w:rsidTr="009702A3">
        <w:trPr>
          <w:trHeight w:val="335"/>
        </w:trPr>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0B3AE214" w:rsidP="1A65374D">
            <w:pPr>
              <w:spacing w:after="0" w:line="259" w:lineRule="auto"/>
              <w:ind w:left="1" w:right="0" w:firstLine="0"/>
              <w:rPr>
                <w:rFonts w:ascii="Calibri" w:eastAsia="Calibri" w:hAnsi="Calibri" w:cs="Calibri"/>
                <w:color w:val="auto"/>
                <w:sz w:val="22"/>
              </w:rPr>
            </w:pPr>
            <w:r w:rsidRPr="1A65374D">
              <w:rPr>
                <w:rFonts w:ascii="Calibri" w:eastAsia="Calibri" w:hAnsi="Calibri" w:cs="Calibri"/>
                <w:color w:val="auto"/>
                <w:sz w:val="22"/>
                <w:u w:val="single"/>
              </w:rPr>
              <w:t xml:space="preserve">Time waiting points for each year on the Housing </w:t>
            </w:r>
            <w:r w:rsidR="28453E84" w:rsidRPr="1A65374D">
              <w:rPr>
                <w:rFonts w:ascii="Calibri" w:eastAsia="Calibri" w:hAnsi="Calibri" w:cs="Calibri"/>
                <w:color w:val="auto"/>
                <w:sz w:val="22"/>
                <w:u w:val="single"/>
              </w:rPr>
              <w:t>Register</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0B3AE214" w:rsidP="1A65374D">
            <w:pPr>
              <w:spacing w:after="0" w:line="259" w:lineRule="auto"/>
              <w:ind w:left="2" w:right="0" w:firstLine="0"/>
              <w:rPr>
                <w:rFonts w:ascii="Calibri" w:eastAsia="Calibri" w:hAnsi="Calibri" w:cs="Calibri"/>
                <w:color w:val="auto"/>
                <w:sz w:val="22"/>
              </w:rPr>
            </w:pPr>
            <w:r w:rsidRPr="1A65374D">
              <w:rPr>
                <w:rFonts w:ascii="Calibri" w:eastAsia="Calibri" w:hAnsi="Calibri" w:cs="Calibri"/>
                <w:color w:val="auto"/>
                <w:sz w:val="22"/>
              </w:rPr>
              <w:t>10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0F4E" w:rsidRPr="00EE603A" w:rsidRDefault="0B3AE214" w:rsidP="00EC0F39">
            <w:pPr>
              <w:spacing w:after="0" w:line="259" w:lineRule="auto"/>
              <w:ind w:left="0" w:right="471" w:firstLine="0"/>
              <w:jc w:val="center"/>
              <w:rPr>
                <w:color w:val="auto"/>
              </w:rPr>
            </w:pPr>
            <w:r>
              <w:rPr>
                <w:noProof/>
              </w:rPr>
              <w:drawing>
                <wp:inline distT="0" distB="0" distL="0" distR="0" wp14:anchorId="2EDF77DE" wp14:editId="644506B4">
                  <wp:extent cx="219710" cy="207010"/>
                  <wp:effectExtent l="0" t="0" r="0" b="0"/>
                  <wp:docPr id="2778" name="Picture 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7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9710" cy="207010"/>
                          </a:xfrm>
                          <a:prstGeom prst="rect">
                            <a:avLst/>
                          </a:prstGeom>
                        </pic:spPr>
                      </pic:pic>
                    </a:graphicData>
                  </a:graphic>
                </wp:inline>
              </w:drawing>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A0F4E" w:rsidRPr="00EE603A" w:rsidRDefault="002158EC" w:rsidP="00EC0F39">
            <w:pPr>
              <w:spacing w:after="0" w:line="259" w:lineRule="auto"/>
              <w:ind w:left="2" w:right="0" w:firstLine="0"/>
              <w:rPr>
                <w:color w:val="auto"/>
              </w:rPr>
            </w:pPr>
            <w:r w:rsidRPr="00EE603A">
              <w:rPr>
                <w:noProof/>
                <w:color w:val="auto"/>
              </w:rPr>
              <w:drawing>
                <wp:inline distT="0" distB="0" distL="0" distR="0" wp14:anchorId="716011F3" wp14:editId="0D9D8AAC">
                  <wp:extent cx="219710" cy="207010"/>
                  <wp:effectExtent l="0" t="0" r="0" b="0"/>
                  <wp:docPr id="2779" name="Picture 2779"/>
                  <wp:cNvGraphicFramePr/>
                  <a:graphic xmlns:a="http://schemas.openxmlformats.org/drawingml/2006/main">
                    <a:graphicData uri="http://schemas.openxmlformats.org/drawingml/2006/picture">
                      <pic:pic xmlns:pic="http://schemas.openxmlformats.org/drawingml/2006/picture">
                        <pic:nvPicPr>
                          <pic:cNvPr id="2401" name="Picture 2401"/>
                          <pic:cNvPicPr/>
                        </pic:nvPicPr>
                        <pic:blipFill>
                          <a:blip r:embed="rId13"/>
                          <a:stretch>
                            <a:fillRect/>
                          </a:stretch>
                        </pic:blipFill>
                        <pic:spPr>
                          <a:xfrm>
                            <a:off x="0" y="0"/>
                            <a:ext cx="219710" cy="207010"/>
                          </a:xfrm>
                          <a:prstGeom prst="rect">
                            <a:avLst/>
                          </a:prstGeom>
                        </pic:spPr>
                      </pic:pic>
                    </a:graphicData>
                  </a:graphic>
                </wp:inline>
              </w:drawing>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0F4E" w:rsidRPr="00EE603A" w:rsidRDefault="0B3AE214" w:rsidP="00EC0F39">
            <w:pPr>
              <w:spacing w:after="0" w:line="259" w:lineRule="auto"/>
              <w:ind w:left="0" w:right="0" w:firstLine="0"/>
              <w:rPr>
                <w:color w:val="auto"/>
              </w:rPr>
            </w:pPr>
            <w:r>
              <w:rPr>
                <w:noProof/>
              </w:rPr>
              <w:drawing>
                <wp:inline distT="0" distB="0" distL="0" distR="0" wp14:anchorId="433DE600" wp14:editId="7CAF03A2">
                  <wp:extent cx="219710" cy="207010"/>
                  <wp:effectExtent l="0" t="0" r="0" b="0"/>
                  <wp:docPr id="2780" name="Picture 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8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9710" cy="207010"/>
                          </a:xfrm>
                          <a:prstGeom prst="rect">
                            <a:avLst/>
                          </a:prstGeom>
                        </pic:spPr>
                      </pic:pic>
                    </a:graphicData>
                  </a:graphic>
                </wp:inline>
              </w:drawing>
            </w:r>
          </w:p>
        </w:tc>
      </w:tr>
      <w:tr w:rsidR="00EA0F4E" w:rsidRPr="00EE603A" w:rsidTr="1A65374D">
        <w:trPr>
          <w:trHeight w:val="278"/>
        </w:trPr>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0F4E" w:rsidRPr="00EE603A" w:rsidRDefault="00860A02" w:rsidP="00EC0F39">
            <w:pPr>
              <w:spacing w:after="0" w:line="259" w:lineRule="auto"/>
              <w:ind w:left="361" w:right="0" w:firstLine="0"/>
              <w:rPr>
                <w:color w:val="auto"/>
              </w:rPr>
            </w:pPr>
            <w:r w:rsidRPr="00EE603A">
              <w:rPr>
                <w:rFonts w:ascii="Calibri" w:eastAsia="Calibri" w:hAnsi="Calibri" w:cs="Calibri"/>
                <w:b/>
                <w:color w:val="auto"/>
                <w:sz w:val="22"/>
              </w:rPr>
              <w:t>B.</w:t>
            </w:r>
            <w:r w:rsidRPr="00EE603A">
              <w:rPr>
                <w:b/>
                <w:color w:val="auto"/>
                <w:sz w:val="22"/>
              </w:rPr>
              <w:t xml:space="preserve"> </w:t>
            </w:r>
            <w:r w:rsidRPr="00EE603A">
              <w:rPr>
                <w:rFonts w:ascii="Calibri" w:eastAsia="Calibri" w:hAnsi="Calibri" w:cs="Calibri"/>
                <w:b/>
                <w:color w:val="auto"/>
                <w:sz w:val="22"/>
              </w:rPr>
              <w:t xml:space="preserve">HOMELESSNESS </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0F4E" w:rsidRPr="00EE603A" w:rsidRDefault="00860A02" w:rsidP="00EC0F39">
            <w:pPr>
              <w:spacing w:after="0" w:line="259" w:lineRule="auto"/>
              <w:ind w:left="2" w:right="0" w:firstLine="0"/>
              <w:rPr>
                <w:color w:val="auto"/>
              </w:rPr>
            </w:pPr>
            <w:r w:rsidRPr="00EE603A">
              <w:rPr>
                <w:rFonts w:ascii="Calibri" w:eastAsia="Calibri" w:hAnsi="Calibri" w:cs="Calibri"/>
                <w:b/>
                <w:color w:val="auto"/>
                <w:sz w:val="22"/>
              </w:rPr>
              <w:t xml:space="preserve"> </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0F4E" w:rsidRPr="00EE603A" w:rsidRDefault="00860A02" w:rsidP="00EC0F39">
            <w:pPr>
              <w:spacing w:after="0" w:line="259" w:lineRule="auto"/>
              <w:ind w:left="2" w:right="0" w:firstLine="0"/>
              <w:rPr>
                <w:color w:val="auto"/>
              </w:rPr>
            </w:pPr>
            <w:r w:rsidRPr="00EE603A">
              <w:rPr>
                <w:rFonts w:ascii="Calibri" w:eastAsia="Calibri" w:hAnsi="Calibri" w:cs="Calibri"/>
                <w:b/>
                <w:color w:val="auto"/>
                <w:sz w:val="22"/>
              </w:rPr>
              <w:t xml:space="preserve"> </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0F4E" w:rsidRPr="00EE603A" w:rsidRDefault="00860A02" w:rsidP="00EC0F39">
            <w:pPr>
              <w:spacing w:after="0" w:line="259" w:lineRule="auto"/>
              <w:ind w:left="2" w:right="0" w:firstLine="0"/>
              <w:rPr>
                <w:color w:val="auto"/>
              </w:rPr>
            </w:pPr>
            <w:r w:rsidRPr="00EE603A">
              <w:rPr>
                <w:rFonts w:ascii="Calibri" w:eastAsia="Calibri" w:hAnsi="Calibri" w:cs="Calibri"/>
                <w:b/>
                <w:color w:val="auto"/>
                <w:sz w:val="22"/>
              </w:rPr>
              <w:t xml:space="preserve"> </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0F4E" w:rsidRPr="00EE603A" w:rsidRDefault="00860A02" w:rsidP="00EC0F39">
            <w:pPr>
              <w:spacing w:after="0" w:line="259" w:lineRule="auto"/>
              <w:ind w:left="2" w:right="0" w:firstLine="0"/>
              <w:rPr>
                <w:color w:val="auto"/>
              </w:rPr>
            </w:pPr>
            <w:r w:rsidRPr="00EE603A">
              <w:rPr>
                <w:rFonts w:ascii="Calibri" w:eastAsia="Calibri" w:hAnsi="Calibri" w:cs="Calibri"/>
                <w:b/>
                <w:color w:val="auto"/>
                <w:sz w:val="22"/>
              </w:rPr>
              <w:t xml:space="preserve"> </w:t>
            </w:r>
          </w:p>
        </w:tc>
      </w:tr>
      <w:tr w:rsidR="00EA0F4E" w:rsidRPr="00EE603A" w:rsidTr="1A65374D">
        <w:trPr>
          <w:trHeight w:val="338"/>
        </w:trPr>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00860A02" w:rsidP="00EC0F39">
            <w:pPr>
              <w:spacing w:after="0" w:line="259" w:lineRule="auto"/>
              <w:ind w:left="1" w:right="0" w:firstLine="0"/>
              <w:rPr>
                <w:color w:val="auto"/>
              </w:rPr>
            </w:pPr>
            <w:r w:rsidRPr="00EE603A">
              <w:rPr>
                <w:rFonts w:ascii="Calibri" w:eastAsia="Calibri" w:hAnsi="Calibri" w:cs="Calibri"/>
                <w:color w:val="auto"/>
                <w:sz w:val="22"/>
                <w:u w:val="single" w:color="0000FF"/>
              </w:rPr>
              <w:t>Homeless – owed a full housing duty</w:t>
            </w:r>
            <w:r w:rsidRPr="00EE603A">
              <w:rPr>
                <w:rFonts w:ascii="Calibri" w:eastAsia="Calibri" w:hAnsi="Calibri" w:cs="Calibri"/>
                <w:color w:val="auto"/>
                <w:sz w:val="22"/>
              </w:rPr>
              <w:t xml:space="preserve"> </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7CE792B9" w:rsidP="522B156B">
            <w:pPr>
              <w:spacing w:after="0" w:line="259" w:lineRule="auto"/>
              <w:ind w:left="2" w:right="0"/>
            </w:pPr>
            <w:r w:rsidRPr="522B156B">
              <w:rPr>
                <w:rFonts w:ascii="Calibri" w:eastAsia="Calibri" w:hAnsi="Calibri" w:cs="Calibri"/>
                <w:color w:val="auto"/>
                <w:sz w:val="22"/>
              </w:rPr>
              <w:t>75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 </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 </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0F4E" w:rsidRPr="00EE603A" w:rsidRDefault="00860A02" w:rsidP="00EC0F39">
            <w:pPr>
              <w:spacing w:after="0" w:line="259" w:lineRule="auto"/>
              <w:ind w:left="0" w:right="0" w:firstLine="0"/>
              <w:rPr>
                <w:color w:val="auto"/>
              </w:rPr>
            </w:pPr>
            <w:r w:rsidRPr="00EE603A">
              <w:rPr>
                <w:noProof/>
                <w:color w:val="auto"/>
              </w:rPr>
              <w:drawing>
                <wp:inline distT="0" distB="0" distL="0" distR="0" wp14:anchorId="71FF3969" wp14:editId="674A5FF6">
                  <wp:extent cx="219710" cy="207645"/>
                  <wp:effectExtent l="0" t="0" r="0" b="0"/>
                  <wp:docPr id="2511" name="Picture 2511"/>
                  <wp:cNvGraphicFramePr/>
                  <a:graphic xmlns:a="http://schemas.openxmlformats.org/drawingml/2006/main">
                    <a:graphicData uri="http://schemas.openxmlformats.org/drawingml/2006/picture">
                      <pic:pic xmlns:pic="http://schemas.openxmlformats.org/drawingml/2006/picture">
                        <pic:nvPicPr>
                          <pic:cNvPr id="2511" name="Picture 2511"/>
                          <pic:cNvPicPr/>
                        </pic:nvPicPr>
                        <pic:blipFill>
                          <a:blip r:embed="rId13"/>
                          <a:stretch>
                            <a:fillRect/>
                          </a:stretch>
                        </pic:blipFill>
                        <pic:spPr>
                          <a:xfrm>
                            <a:off x="0" y="0"/>
                            <a:ext cx="219710" cy="207645"/>
                          </a:xfrm>
                          <a:prstGeom prst="rect">
                            <a:avLst/>
                          </a:prstGeom>
                        </pic:spPr>
                      </pic:pic>
                    </a:graphicData>
                  </a:graphic>
                </wp:inline>
              </w:drawing>
            </w:r>
            <w:r w:rsidRPr="00EE603A">
              <w:rPr>
                <w:rFonts w:ascii="Calibri" w:eastAsia="Calibri" w:hAnsi="Calibri" w:cs="Calibri"/>
                <w:color w:val="auto"/>
                <w:sz w:val="22"/>
              </w:rPr>
              <w:t xml:space="preserve"> </w:t>
            </w:r>
          </w:p>
        </w:tc>
      </w:tr>
      <w:tr w:rsidR="00EA0F4E" w:rsidRPr="00EE603A" w:rsidTr="009702A3">
        <w:trPr>
          <w:trHeight w:val="336"/>
        </w:trPr>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8C1F67" w:rsidRDefault="62230A0C" w:rsidP="68529356">
            <w:pPr>
              <w:spacing w:after="0" w:line="259" w:lineRule="auto"/>
              <w:ind w:left="1" w:right="0" w:firstLine="0"/>
              <w:rPr>
                <w:color w:val="auto"/>
              </w:rPr>
            </w:pPr>
            <w:r w:rsidRPr="008C1F67">
              <w:rPr>
                <w:rFonts w:ascii="Calibri" w:eastAsia="Calibri" w:hAnsi="Calibri" w:cs="Calibri"/>
                <w:color w:val="auto"/>
                <w:sz w:val="22"/>
              </w:rPr>
              <w:t xml:space="preserve">Homeless – </w:t>
            </w:r>
            <w:r w:rsidR="2BAFCC9A" w:rsidRPr="008C1F67">
              <w:rPr>
                <w:rFonts w:ascii="Calibri" w:eastAsia="Calibri" w:hAnsi="Calibri" w:cs="Calibri"/>
                <w:color w:val="auto"/>
                <w:sz w:val="22"/>
              </w:rPr>
              <w:t>Relief Duty</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8C1F67" w:rsidRDefault="2BAFCC9A" w:rsidP="68529356">
            <w:pPr>
              <w:spacing w:after="0" w:line="259" w:lineRule="auto"/>
              <w:ind w:left="2" w:right="0" w:firstLine="0"/>
              <w:rPr>
                <w:rFonts w:ascii="Calibri" w:eastAsia="Calibri" w:hAnsi="Calibri" w:cs="Calibri"/>
                <w:color w:val="auto"/>
                <w:sz w:val="22"/>
              </w:rPr>
            </w:pPr>
            <w:r w:rsidRPr="008C1F67">
              <w:rPr>
                <w:rFonts w:ascii="Calibri" w:eastAsia="Calibri" w:hAnsi="Calibri" w:cs="Calibri"/>
                <w:color w:val="auto"/>
                <w:sz w:val="22"/>
              </w:rPr>
              <w:t>50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EA0F4E" w:rsidRPr="00EE603A" w:rsidRDefault="00EA0F4E" w:rsidP="00EC0F39">
            <w:pPr>
              <w:spacing w:after="0" w:line="259" w:lineRule="auto"/>
              <w:ind w:left="0" w:right="471" w:firstLine="0"/>
              <w:jc w:val="center"/>
              <w:rPr>
                <w:color w:val="auto"/>
              </w:rPr>
            </w:pP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 </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 </w:t>
            </w:r>
            <w:r w:rsidR="009702A3" w:rsidRPr="00EE603A">
              <w:rPr>
                <w:noProof/>
                <w:color w:val="auto"/>
              </w:rPr>
              <w:drawing>
                <wp:inline distT="0" distB="0" distL="0" distR="0" wp14:anchorId="2D3CECE8" wp14:editId="15594CC9">
                  <wp:extent cx="219710" cy="207010"/>
                  <wp:effectExtent l="0" t="0" r="0" b="0"/>
                  <wp:docPr id="2538" name="Picture 2538"/>
                  <wp:cNvGraphicFramePr/>
                  <a:graphic xmlns:a="http://schemas.openxmlformats.org/drawingml/2006/main">
                    <a:graphicData uri="http://schemas.openxmlformats.org/drawingml/2006/picture">
                      <pic:pic xmlns:pic="http://schemas.openxmlformats.org/drawingml/2006/picture">
                        <pic:nvPicPr>
                          <pic:cNvPr id="2538" name="Picture 2538"/>
                          <pic:cNvPicPr/>
                        </pic:nvPicPr>
                        <pic:blipFill>
                          <a:blip r:embed="rId13"/>
                          <a:stretch>
                            <a:fillRect/>
                          </a:stretch>
                        </pic:blipFill>
                        <pic:spPr>
                          <a:xfrm>
                            <a:off x="0" y="0"/>
                            <a:ext cx="219710" cy="207010"/>
                          </a:xfrm>
                          <a:prstGeom prst="rect">
                            <a:avLst/>
                          </a:prstGeom>
                        </pic:spPr>
                      </pic:pic>
                    </a:graphicData>
                  </a:graphic>
                </wp:inline>
              </w:drawing>
            </w:r>
          </w:p>
        </w:tc>
      </w:tr>
      <w:tr w:rsidR="00EA0F4E" w:rsidRPr="00EE603A" w:rsidTr="009702A3">
        <w:trPr>
          <w:trHeight w:val="337"/>
        </w:trPr>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00860A02" w:rsidP="00EC0F39">
            <w:pPr>
              <w:spacing w:after="0" w:line="259" w:lineRule="auto"/>
              <w:ind w:left="1" w:right="0" w:firstLine="0"/>
              <w:rPr>
                <w:color w:val="auto"/>
              </w:rPr>
            </w:pPr>
            <w:r w:rsidRPr="522B156B">
              <w:rPr>
                <w:rFonts w:ascii="Calibri" w:eastAsia="Calibri" w:hAnsi="Calibri" w:cs="Calibri"/>
                <w:color w:val="auto"/>
                <w:sz w:val="22"/>
              </w:rPr>
              <w:t>Threatened with Homelessness - (</w:t>
            </w:r>
            <w:r w:rsidR="3525E187" w:rsidRPr="522B156B">
              <w:rPr>
                <w:rFonts w:ascii="Calibri" w:eastAsia="Calibri" w:hAnsi="Calibri" w:cs="Calibri"/>
                <w:color w:val="auto"/>
                <w:sz w:val="22"/>
              </w:rPr>
              <w:t>Prevention)</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3525E187" w:rsidP="522B156B">
            <w:pPr>
              <w:spacing w:after="0" w:line="259" w:lineRule="auto"/>
              <w:ind w:left="2" w:right="0" w:firstLine="0"/>
              <w:rPr>
                <w:rFonts w:ascii="Calibri" w:eastAsia="Calibri" w:hAnsi="Calibri" w:cs="Calibri"/>
                <w:color w:val="auto"/>
                <w:sz w:val="22"/>
              </w:rPr>
            </w:pPr>
            <w:r w:rsidRPr="522B156B">
              <w:rPr>
                <w:rFonts w:ascii="Calibri" w:eastAsia="Calibri" w:hAnsi="Calibri" w:cs="Calibri"/>
                <w:color w:val="auto"/>
                <w:sz w:val="22"/>
              </w:rPr>
              <w:t>25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EA0F4E" w:rsidRPr="00EE603A" w:rsidRDefault="00EA0F4E" w:rsidP="00EC0F39">
            <w:pPr>
              <w:spacing w:after="0" w:line="259" w:lineRule="auto"/>
              <w:ind w:left="0" w:right="471" w:firstLine="0"/>
              <w:jc w:val="center"/>
              <w:rPr>
                <w:color w:val="auto"/>
              </w:rPr>
            </w:pP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 </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A0F4E" w:rsidRPr="00EE603A" w:rsidRDefault="009702A3" w:rsidP="00EC0F39">
            <w:pPr>
              <w:spacing w:after="0" w:line="259" w:lineRule="auto"/>
              <w:ind w:left="2" w:right="0" w:firstLine="0"/>
              <w:rPr>
                <w:color w:val="auto"/>
              </w:rPr>
            </w:pPr>
            <w:r w:rsidRPr="00EE603A">
              <w:rPr>
                <w:noProof/>
                <w:color w:val="auto"/>
              </w:rPr>
              <w:drawing>
                <wp:inline distT="0" distB="0" distL="0" distR="0" wp14:anchorId="0944156F" wp14:editId="13F7026B">
                  <wp:extent cx="219710" cy="207010"/>
                  <wp:effectExtent l="0" t="0" r="0" b="0"/>
                  <wp:docPr id="2572" name="Picture 2572"/>
                  <wp:cNvGraphicFramePr/>
                  <a:graphic xmlns:a="http://schemas.openxmlformats.org/drawingml/2006/main">
                    <a:graphicData uri="http://schemas.openxmlformats.org/drawingml/2006/picture">
                      <pic:pic xmlns:pic="http://schemas.openxmlformats.org/drawingml/2006/picture">
                        <pic:nvPicPr>
                          <pic:cNvPr id="2572" name="Picture 2572"/>
                          <pic:cNvPicPr/>
                        </pic:nvPicPr>
                        <pic:blipFill>
                          <a:blip r:embed="rId13"/>
                          <a:stretch>
                            <a:fillRect/>
                          </a:stretch>
                        </pic:blipFill>
                        <pic:spPr>
                          <a:xfrm>
                            <a:off x="0" y="0"/>
                            <a:ext cx="219710" cy="207010"/>
                          </a:xfrm>
                          <a:prstGeom prst="rect">
                            <a:avLst/>
                          </a:prstGeom>
                        </pic:spPr>
                      </pic:pic>
                    </a:graphicData>
                  </a:graphic>
                </wp:inline>
              </w:drawing>
            </w:r>
            <w:r w:rsidR="00860A02" w:rsidRPr="00EE603A">
              <w:rPr>
                <w:rFonts w:ascii="Calibri" w:eastAsia="Calibri" w:hAnsi="Calibri" w:cs="Calibri"/>
                <w:color w:val="auto"/>
                <w:sz w:val="22"/>
              </w:rPr>
              <w:t xml:space="preserve"> </w:t>
            </w:r>
          </w:p>
        </w:tc>
      </w:tr>
      <w:tr w:rsidR="00EA0F4E" w:rsidRPr="00EE603A" w:rsidTr="1A65374D">
        <w:trPr>
          <w:trHeight w:val="548"/>
        </w:trPr>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0F4E" w:rsidRPr="00EE603A" w:rsidRDefault="00860A02" w:rsidP="00EC0F39">
            <w:pPr>
              <w:spacing w:after="0" w:line="259" w:lineRule="auto"/>
              <w:ind w:left="395" w:right="0" w:hanging="394"/>
              <w:rPr>
                <w:color w:val="auto"/>
              </w:rPr>
            </w:pPr>
            <w:r w:rsidRPr="00EE603A">
              <w:rPr>
                <w:rFonts w:ascii="Calibri" w:eastAsia="Calibri" w:hAnsi="Calibri" w:cs="Calibri"/>
                <w:b/>
                <w:color w:val="auto"/>
                <w:sz w:val="22"/>
              </w:rPr>
              <w:t>C.</w:t>
            </w:r>
            <w:r w:rsidRPr="00EE603A">
              <w:rPr>
                <w:b/>
                <w:color w:val="auto"/>
                <w:sz w:val="22"/>
              </w:rPr>
              <w:t xml:space="preserve"> </w:t>
            </w:r>
            <w:r w:rsidRPr="00EE603A">
              <w:rPr>
                <w:rFonts w:ascii="Calibri" w:eastAsia="Calibri" w:hAnsi="Calibri" w:cs="Calibri"/>
                <w:b/>
                <w:color w:val="auto"/>
                <w:sz w:val="22"/>
              </w:rPr>
              <w:t xml:space="preserve">INSANITARY, OVERCROWDED &amp; UNSATISFACTORY CONDITIONS </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0F4E" w:rsidRPr="00EE603A" w:rsidRDefault="00860A02" w:rsidP="00EC0F39">
            <w:pPr>
              <w:spacing w:after="0" w:line="259" w:lineRule="auto"/>
              <w:ind w:left="2" w:right="0" w:firstLine="0"/>
              <w:rPr>
                <w:color w:val="auto"/>
              </w:rPr>
            </w:pPr>
            <w:r w:rsidRPr="00EE603A">
              <w:rPr>
                <w:rFonts w:ascii="Calibri" w:eastAsia="Calibri" w:hAnsi="Calibri" w:cs="Calibri"/>
                <w:b/>
                <w:color w:val="auto"/>
                <w:sz w:val="22"/>
              </w:rPr>
              <w:t xml:space="preserve"> </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0F4E" w:rsidRPr="00EE603A" w:rsidRDefault="00860A02" w:rsidP="00EC0F39">
            <w:pPr>
              <w:spacing w:after="0" w:line="259" w:lineRule="auto"/>
              <w:ind w:left="2" w:right="0" w:firstLine="0"/>
              <w:rPr>
                <w:color w:val="auto"/>
              </w:rPr>
            </w:pPr>
            <w:r w:rsidRPr="00EE603A">
              <w:rPr>
                <w:rFonts w:ascii="Calibri" w:eastAsia="Calibri" w:hAnsi="Calibri" w:cs="Calibri"/>
                <w:b/>
                <w:color w:val="auto"/>
                <w:sz w:val="22"/>
              </w:rPr>
              <w:t xml:space="preserve"> </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0F4E" w:rsidRPr="00EE603A" w:rsidRDefault="00860A02" w:rsidP="00EC0F39">
            <w:pPr>
              <w:spacing w:after="0" w:line="259" w:lineRule="auto"/>
              <w:ind w:left="2" w:right="0" w:firstLine="0"/>
              <w:rPr>
                <w:color w:val="auto"/>
              </w:rPr>
            </w:pPr>
            <w:r w:rsidRPr="00EE603A">
              <w:rPr>
                <w:rFonts w:ascii="Calibri" w:eastAsia="Calibri" w:hAnsi="Calibri" w:cs="Calibri"/>
                <w:b/>
                <w:color w:val="auto"/>
                <w:sz w:val="22"/>
              </w:rPr>
              <w:t xml:space="preserve"> </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0F4E" w:rsidRPr="00EE603A" w:rsidRDefault="00860A02" w:rsidP="00EC0F39">
            <w:pPr>
              <w:spacing w:after="0" w:line="259" w:lineRule="auto"/>
              <w:ind w:left="2" w:right="0" w:firstLine="0"/>
              <w:rPr>
                <w:color w:val="auto"/>
              </w:rPr>
            </w:pPr>
            <w:r w:rsidRPr="00EE603A">
              <w:rPr>
                <w:rFonts w:ascii="Calibri" w:eastAsia="Calibri" w:hAnsi="Calibri" w:cs="Calibri"/>
                <w:b/>
                <w:color w:val="auto"/>
                <w:sz w:val="22"/>
              </w:rPr>
              <w:t xml:space="preserve"> </w:t>
            </w:r>
          </w:p>
        </w:tc>
      </w:tr>
      <w:tr w:rsidR="00EA0F4E" w:rsidRPr="00EE603A" w:rsidTr="1A65374D">
        <w:trPr>
          <w:trHeight w:val="336"/>
        </w:trPr>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00860A02" w:rsidP="00EC0F39">
            <w:pPr>
              <w:spacing w:after="0" w:line="259" w:lineRule="auto"/>
              <w:ind w:left="1" w:right="0" w:firstLine="0"/>
              <w:rPr>
                <w:color w:val="auto"/>
              </w:rPr>
            </w:pPr>
            <w:r w:rsidRPr="00EE603A">
              <w:rPr>
                <w:rFonts w:ascii="Calibri" w:eastAsia="Calibri" w:hAnsi="Calibri" w:cs="Calibri"/>
                <w:color w:val="auto"/>
                <w:sz w:val="22"/>
              </w:rPr>
              <w:t xml:space="preserve">Lacking - each bedroom </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00860A02" w:rsidP="00EC0F39">
            <w:pPr>
              <w:spacing w:after="0" w:line="259" w:lineRule="auto"/>
              <w:ind w:left="2" w:right="0" w:firstLine="0"/>
              <w:rPr>
                <w:color w:val="auto"/>
              </w:rPr>
            </w:pPr>
            <w:r w:rsidRPr="522B156B">
              <w:rPr>
                <w:rFonts w:ascii="Calibri" w:eastAsia="Calibri" w:hAnsi="Calibri" w:cs="Calibri"/>
                <w:color w:val="auto"/>
                <w:sz w:val="22"/>
              </w:rPr>
              <w:t>2</w:t>
            </w:r>
            <w:r w:rsidR="1ADEEA84" w:rsidRPr="522B156B">
              <w:rPr>
                <w:rFonts w:ascii="Calibri" w:eastAsia="Calibri" w:hAnsi="Calibri" w:cs="Calibri"/>
                <w:color w:val="auto"/>
                <w:sz w:val="22"/>
              </w:rPr>
              <w:t>0</w:t>
            </w:r>
            <w:r w:rsidR="00C632A8" w:rsidRPr="522B156B">
              <w:rPr>
                <w:rFonts w:ascii="Calibri" w:eastAsia="Calibri" w:hAnsi="Calibri" w:cs="Calibri"/>
                <w:color w:val="auto"/>
                <w:sz w:val="22"/>
              </w:rPr>
              <w:t xml:space="preserve"> </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0F4E" w:rsidRPr="00EE603A" w:rsidRDefault="00860A02" w:rsidP="00EC0F39">
            <w:pPr>
              <w:spacing w:after="0" w:line="259" w:lineRule="auto"/>
              <w:ind w:left="0" w:right="471" w:firstLine="0"/>
              <w:jc w:val="center"/>
              <w:rPr>
                <w:color w:val="auto"/>
              </w:rPr>
            </w:pPr>
            <w:r w:rsidRPr="00EE603A">
              <w:rPr>
                <w:noProof/>
                <w:color w:val="auto"/>
              </w:rPr>
              <w:drawing>
                <wp:inline distT="0" distB="0" distL="0" distR="0" wp14:anchorId="2E65FAB4" wp14:editId="194F913A">
                  <wp:extent cx="219710" cy="207645"/>
                  <wp:effectExtent l="0" t="0" r="0" b="0"/>
                  <wp:docPr id="2677" name="Picture 2677"/>
                  <wp:cNvGraphicFramePr/>
                  <a:graphic xmlns:a="http://schemas.openxmlformats.org/drawingml/2006/main">
                    <a:graphicData uri="http://schemas.openxmlformats.org/drawingml/2006/picture">
                      <pic:pic xmlns:pic="http://schemas.openxmlformats.org/drawingml/2006/picture">
                        <pic:nvPicPr>
                          <pic:cNvPr id="2677" name="Picture 2677"/>
                          <pic:cNvPicPr/>
                        </pic:nvPicPr>
                        <pic:blipFill>
                          <a:blip r:embed="rId13"/>
                          <a:stretch>
                            <a:fillRect/>
                          </a:stretch>
                        </pic:blipFill>
                        <pic:spPr>
                          <a:xfrm>
                            <a:off x="0" y="0"/>
                            <a:ext cx="219710" cy="207645"/>
                          </a:xfrm>
                          <a:prstGeom prst="rect">
                            <a:avLst/>
                          </a:prstGeom>
                        </pic:spPr>
                      </pic:pic>
                    </a:graphicData>
                  </a:graphic>
                </wp:inline>
              </w:drawing>
            </w:r>
            <w:r w:rsidRPr="00EE603A">
              <w:rPr>
                <w:rFonts w:ascii="Calibri" w:eastAsia="Calibri" w:hAnsi="Calibri" w:cs="Calibri"/>
                <w:color w:val="auto"/>
                <w:sz w:val="22"/>
              </w:rPr>
              <w:t xml:space="preserve"> </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0F4E" w:rsidRPr="00EE603A" w:rsidRDefault="00860A02" w:rsidP="00EC0F39">
            <w:pPr>
              <w:spacing w:after="0" w:line="259" w:lineRule="auto"/>
              <w:ind w:left="1" w:right="0" w:firstLine="0"/>
              <w:rPr>
                <w:color w:val="auto"/>
              </w:rPr>
            </w:pPr>
            <w:r w:rsidRPr="00EE603A">
              <w:rPr>
                <w:noProof/>
                <w:color w:val="auto"/>
              </w:rPr>
              <w:drawing>
                <wp:inline distT="0" distB="0" distL="0" distR="0" wp14:anchorId="1C831CA3" wp14:editId="6CEE6663">
                  <wp:extent cx="219710" cy="207645"/>
                  <wp:effectExtent l="0" t="0" r="0" b="0"/>
                  <wp:docPr id="2680" name="Picture 2680"/>
                  <wp:cNvGraphicFramePr/>
                  <a:graphic xmlns:a="http://schemas.openxmlformats.org/drawingml/2006/main">
                    <a:graphicData uri="http://schemas.openxmlformats.org/drawingml/2006/picture">
                      <pic:pic xmlns:pic="http://schemas.openxmlformats.org/drawingml/2006/picture">
                        <pic:nvPicPr>
                          <pic:cNvPr id="2680" name="Picture 2680"/>
                          <pic:cNvPicPr/>
                        </pic:nvPicPr>
                        <pic:blipFill>
                          <a:blip r:embed="rId13"/>
                          <a:stretch>
                            <a:fillRect/>
                          </a:stretch>
                        </pic:blipFill>
                        <pic:spPr>
                          <a:xfrm>
                            <a:off x="0" y="0"/>
                            <a:ext cx="219710" cy="207645"/>
                          </a:xfrm>
                          <a:prstGeom prst="rect">
                            <a:avLst/>
                          </a:prstGeom>
                        </pic:spPr>
                      </pic:pic>
                    </a:graphicData>
                  </a:graphic>
                </wp:inline>
              </w:drawing>
            </w:r>
            <w:r w:rsidRPr="00EE603A">
              <w:rPr>
                <w:rFonts w:ascii="Calibri" w:eastAsia="Calibri" w:hAnsi="Calibri" w:cs="Calibri"/>
                <w:color w:val="auto"/>
                <w:sz w:val="22"/>
              </w:rPr>
              <w:t xml:space="preserve"> </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 </w:t>
            </w:r>
          </w:p>
        </w:tc>
      </w:tr>
      <w:tr w:rsidR="00EA0F4E" w:rsidRPr="00EE603A" w:rsidTr="1A65374D">
        <w:trPr>
          <w:trHeight w:val="338"/>
        </w:trPr>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00860A02" w:rsidP="00EC0F39">
            <w:pPr>
              <w:spacing w:after="0" w:line="259" w:lineRule="auto"/>
              <w:ind w:left="1" w:right="0" w:firstLine="0"/>
              <w:rPr>
                <w:color w:val="auto"/>
              </w:rPr>
            </w:pPr>
            <w:r w:rsidRPr="00EE603A">
              <w:rPr>
                <w:rFonts w:ascii="Calibri" w:eastAsia="Calibri" w:hAnsi="Calibri" w:cs="Calibri"/>
                <w:color w:val="auto"/>
                <w:sz w:val="22"/>
              </w:rPr>
              <w:t xml:space="preserve">Lacking facilities (bathroom, kitchen, or WC) </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7A315D1C" w:rsidP="522B156B">
            <w:pPr>
              <w:spacing w:after="0" w:line="259" w:lineRule="auto"/>
              <w:ind w:left="2" w:right="0" w:firstLine="0"/>
              <w:rPr>
                <w:rFonts w:ascii="Calibri" w:eastAsia="Calibri" w:hAnsi="Calibri" w:cs="Calibri"/>
                <w:color w:val="auto"/>
                <w:sz w:val="22"/>
              </w:rPr>
            </w:pPr>
            <w:r w:rsidRPr="522B156B">
              <w:rPr>
                <w:rFonts w:ascii="Calibri" w:eastAsia="Calibri" w:hAnsi="Calibri" w:cs="Calibri"/>
                <w:color w:val="auto"/>
                <w:sz w:val="22"/>
              </w:rPr>
              <w:t>25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0F4E" w:rsidRPr="00EE603A" w:rsidRDefault="00860A02" w:rsidP="00EC0F39">
            <w:pPr>
              <w:spacing w:after="0" w:line="259" w:lineRule="auto"/>
              <w:ind w:left="0" w:right="471" w:firstLine="0"/>
              <w:jc w:val="center"/>
              <w:rPr>
                <w:color w:val="auto"/>
              </w:rPr>
            </w:pPr>
            <w:r w:rsidRPr="00EE603A">
              <w:rPr>
                <w:noProof/>
                <w:color w:val="auto"/>
              </w:rPr>
              <w:drawing>
                <wp:inline distT="0" distB="0" distL="0" distR="0" wp14:anchorId="10DAE79E" wp14:editId="38F4516B">
                  <wp:extent cx="219710" cy="207645"/>
                  <wp:effectExtent l="0" t="0" r="0" b="0"/>
                  <wp:docPr id="2707" name="Picture 2707"/>
                  <wp:cNvGraphicFramePr/>
                  <a:graphic xmlns:a="http://schemas.openxmlformats.org/drawingml/2006/main">
                    <a:graphicData uri="http://schemas.openxmlformats.org/drawingml/2006/picture">
                      <pic:pic xmlns:pic="http://schemas.openxmlformats.org/drawingml/2006/picture">
                        <pic:nvPicPr>
                          <pic:cNvPr id="2707" name="Picture 2707"/>
                          <pic:cNvPicPr/>
                        </pic:nvPicPr>
                        <pic:blipFill>
                          <a:blip r:embed="rId13"/>
                          <a:stretch>
                            <a:fillRect/>
                          </a:stretch>
                        </pic:blipFill>
                        <pic:spPr>
                          <a:xfrm>
                            <a:off x="0" y="0"/>
                            <a:ext cx="219710" cy="207645"/>
                          </a:xfrm>
                          <a:prstGeom prst="rect">
                            <a:avLst/>
                          </a:prstGeom>
                        </pic:spPr>
                      </pic:pic>
                    </a:graphicData>
                  </a:graphic>
                </wp:inline>
              </w:drawing>
            </w:r>
            <w:r w:rsidRPr="00EE603A">
              <w:rPr>
                <w:rFonts w:ascii="Calibri" w:eastAsia="Calibri" w:hAnsi="Calibri" w:cs="Calibri"/>
                <w:color w:val="auto"/>
                <w:sz w:val="22"/>
              </w:rPr>
              <w:t xml:space="preserve"> </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0F4E" w:rsidRPr="00EE603A" w:rsidRDefault="00860A02" w:rsidP="00EC0F39">
            <w:pPr>
              <w:spacing w:after="0" w:line="259" w:lineRule="auto"/>
              <w:ind w:left="1" w:right="0" w:firstLine="0"/>
              <w:rPr>
                <w:color w:val="auto"/>
              </w:rPr>
            </w:pPr>
            <w:r w:rsidRPr="00EE603A">
              <w:rPr>
                <w:noProof/>
                <w:color w:val="auto"/>
              </w:rPr>
              <w:drawing>
                <wp:inline distT="0" distB="0" distL="0" distR="0" wp14:anchorId="0FE4587B" wp14:editId="46231BA8">
                  <wp:extent cx="219710" cy="207645"/>
                  <wp:effectExtent l="0" t="0" r="0" b="0"/>
                  <wp:docPr id="2710" name="Picture 2710"/>
                  <wp:cNvGraphicFramePr/>
                  <a:graphic xmlns:a="http://schemas.openxmlformats.org/drawingml/2006/main">
                    <a:graphicData uri="http://schemas.openxmlformats.org/drawingml/2006/picture">
                      <pic:pic xmlns:pic="http://schemas.openxmlformats.org/drawingml/2006/picture">
                        <pic:nvPicPr>
                          <pic:cNvPr id="2710" name="Picture 2710"/>
                          <pic:cNvPicPr/>
                        </pic:nvPicPr>
                        <pic:blipFill>
                          <a:blip r:embed="rId13"/>
                          <a:stretch>
                            <a:fillRect/>
                          </a:stretch>
                        </pic:blipFill>
                        <pic:spPr>
                          <a:xfrm>
                            <a:off x="0" y="0"/>
                            <a:ext cx="219710" cy="207645"/>
                          </a:xfrm>
                          <a:prstGeom prst="rect">
                            <a:avLst/>
                          </a:prstGeom>
                        </pic:spPr>
                      </pic:pic>
                    </a:graphicData>
                  </a:graphic>
                </wp:inline>
              </w:drawing>
            </w:r>
            <w:r w:rsidRPr="00EE603A">
              <w:rPr>
                <w:rFonts w:ascii="Calibri" w:eastAsia="Calibri" w:hAnsi="Calibri" w:cs="Calibri"/>
                <w:color w:val="auto"/>
                <w:sz w:val="22"/>
              </w:rPr>
              <w:t xml:space="preserve"> </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 </w:t>
            </w:r>
          </w:p>
        </w:tc>
      </w:tr>
      <w:tr w:rsidR="00EA0F4E" w:rsidRPr="00EE603A" w:rsidTr="1A65374D">
        <w:trPr>
          <w:trHeight w:val="336"/>
        </w:trPr>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00860A02" w:rsidP="00EC0F39">
            <w:pPr>
              <w:spacing w:after="0" w:line="259" w:lineRule="auto"/>
              <w:ind w:left="1" w:right="0" w:firstLine="0"/>
              <w:rPr>
                <w:color w:val="auto"/>
              </w:rPr>
            </w:pPr>
            <w:r w:rsidRPr="00EE603A">
              <w:rPr>
                <w:rFonts w:ascii="Calibri" w:eastAsia="Calibri" w:hAnsi="Calibri" w:cs="Calibri"/>
                <w:color w:val="auto"/>
                <w:sz w:val="22"/>
              </w:rPr>
              <w:t xml:space="preserve">Sharing facilities (bathroom, kitchen, or WC) </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78C4F84B" w:rsidP="00EC0F39">
            <w:pPr>
              <w:spacing w:after="0" w:line="259" w:lineRule="auto"/>
              <w:ind w:left="2" w:right="0" w:firstLine="0"/>
              <w:rPr>
                <w:color w:val="auto"/>
              </w:rPr>
            </w:pPr>
            <w:r w:rsidRPr="522B156B">
              <w:rPr>
                <w:rFonts w:ascii="Calibri" w:eastAsia="Calibri" w:hAnsi="Calibri" w:cs="Calibri"/>
                <w:color w:val="auto"/>
                <w:sz w:val="22"/>
              </w:rPr>
              <w:t>10</w:t>
            </w:r>
            <w:r w:rsidR="00860A02" w:rsidRPr="522B156B">
              <w:rPr>
                <w:rFonts w:ascii="Calibri" w:eastAsia="Calibri" w:hAnsi="Calibri" w:cs="Calibri"/>
                <w:color w:val="auto"/>
                <w:sz w:val="22"/>
              </w:rPr>
              <w:t xml:space="preserve"> </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0F4E" w:rsidRPr="00EE603A" w:rsidRDefault="00860A02" w:rsidP="00EC0F39">
            <w:pPr>
              <w:spacing w:after="0" w:line="259" w:lineRule="auto"/>
              <w:ind w:left="0" w:right="471" w:firstLine="0"/>
              <w:jc w:val="center"/>
              <w:rPr>
                <w:color w:val="auto"/>
              </w:rPr>
            </w:pPr>
            <w:r w:rsidRPr="00EE603A">
              <w:rPr>
                <w:noProof/>
                <w:color w:val="auto"/>
              </w:rPr>
              <w:drawing>
                <wp:inline distT="0" distB="0" distL="0" distR="0" wp14:anchorId="4BE8E5FB" wp14:editId="40CBA1E1">
                  <wp:extent cx="219710" cy="207010"/>
                  <wp:effectExtent l="0" t="0" r="0" b="0"/>
                  <wp:docPr id="2738" name="Picture 2738"/>
                  <wp:cNvGraphicFramePr/>
                  <a:graphic xmlns:a="http://schemas.openxmlformats.org/drawingml/2006/main">
                    <a:graphicData uri="http://schemas.openxmlformats.org/drawingml/2006/picture">
                      <pic:pic xmlns:pic="http://schemas.openxmlformats.org/drawingml/2006/picture">
                        <pic:nvPicPr>
                          <pic:cNvPr id="2738" name="Picture 2738"/>
                          <pic:cNvPicPr/>
                        </pic:nvPicPr>
                        <pic:blipFill>
                          <a:blip r:embed="rId13"/>
                          <a:stretch>
                            <a:fillRect/>
                          </a:stretch>
                        </pic:blipFill>
                        <pic:spPr>
                          <a:xfrm>
                            <a:off x="0" y="0"/>
                            <a:ext cx="219710" cy="207010"/>
                          </a:xfrm>
                          <a:prstGeom prst="rect">
                            <a:avLst/>
                          </a:prstGeom>
                        </pic:spPr>
                      </pic:pic>
                    </a:graphicData>
                  </a:graphic>
                </wp:inline>
              </w:drawing>
            </w:r>
            <w:r w:rsidRPr="00EE603A">
              <w:rPr>
                <w:rFonts w:ascii="Calibri" w:eastAsia="Calibri" w:hAnsi="Calibri" w:cs="Calibri"/>
                <w:color w:val="auto"/>
                <w:sz w:val="22"/>
              </w:rPr>
              <w:t xml:space="preserve"> </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0F4E" w:rsidRPr="00EE603A" w:rsidRDefault="00860A02" w:rsidP="00EC0F39">
            <w:pPr>
              <w:spacing w:after="0" w:line="259" w:lineRule="auto"/>
              <w:ind w:left="1" w:right="0" w:firstLine="0"/>
              <w:rPr>
                <w:color w:val="auto"/>
              </w:rPr>
            </w:pPr>
            <w:r w:rsidRPr="00EE603A">
              <w:rPr>
                <w:noProof/>
                <w:color w:val="auto"/>
              </w:rPr>
              <w:drawing>
                <wp:inline distT="0" distB="0" distL="0" distR="0" wp14:anchorId="5F0E0A74" wp14:editId="38B3FC8D">
                  <wp:extent cx="219710" cy="207010"/>
                  <wp:effectExtent l="0" t="0" r="0" b="0"/>
                  <wp:docPr id="2741" name="Picture 2741"/>
                  <wp:cNvGraphicFramePr/>
                  <a:graphic xmlns:a="http://schemas.openxmlformats.org/drawingml/2006/main">
                    <a:graphicData uri="http://schemas.openxmlformats.org/drawingml/2006/picture">
                      <pic:pic xmlns:pic="http://schemas.openxmlformats.org/drawingml/2006/picture">
                        <pic:nvPicPr>
                          <pic:cNvPr id="2741" name="Picture 2741"/>
                          <pic:cNvPicPr/>
                        </pic:nvPicPr>
                        <pic:blipFill>
                          <a:blip r:embed="rId13"/>
                          <a:stretch>
                            <a:fillRect/>
                          </a:stretch>
                        </pic:blipFill>
                        <pic:spPr>
                          <a:xfrm>
                            <a:off x="0" y="0"/>
                            <a:ext cx="219710" cy="207010"/>
                          </a:xfrm>
                          <a:prstGeom prst="rect">
                            <a:avLst/>
                          </a:prstGeom>
                        </pic:spPr>
                      </pic:pic>
                    </a:graphicData>
                  </a:graphic>
                </wp:inline>
              </w:drawing>
            </w:r>
            <w:r w:rsidRPr="00EE603A">
              <w:rPr>
                <w:rFonts w:ascii="Calibri" w:eastAsia="Calibri" w:hAnsi="Calibri" w:cs="Calibri"/>
                <w:color w:val="auto"/>
                <w:sz w:val="22"/>
              </w:rPr>
              <w:t xml:space="preserve"> </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 </w:t>
            </w:r>
          </w:p>
        </w:tc>
      </w:tr>
      <w:tr w:rsidR="00EA0F4E" w:rsidRPr="00EE603A" w:rsidTr="1A65374D">
        <w:trPr>
          <w:trHeight w:val="337"/>
        </w:trPr>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00860A02" w:rsidP="00EC0F39">
            <w:pPr>
              <w:spacing w:after="0" w:line="259" w:lineRule="auto"/>
              <w:ind w:left="1" w:right="0" w:firstLine="0"/>
              <w:rPr>
                <w:color w:val="auto"/>
              </w:rPr>
            </w:pPr>
            <w:r w:rsidRPr="00EE603A">
              <w:rPr>
                <w:rFonts w:ascii="Calibri" w:eastAsia="Calibri" w:hAnsi="Calibri" w:cs="Calibri"/>
                <w:color w:val="auto"/>
                <w:sz w:val="22"/>
              </w:rPr>
              <w:t xml:space="preserve">Lacking cold or hot water supplies, power or heating </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1EAFB24F" w:rsidP="522B156B">
            <w:pPr>
              <w:spacing w:after="0" w:line="259" w:lineRule="auto"/>
              <w:ind w:left="2" w:right="0" w:firstLine="0"/>
              <w:rPr>
                <w:rFonts w:ascii="Calibri" w:eastAsia="Calibri" w:hAnsi="Calibri" w:cs="Calibri"/>
                <w:color w:val="auto"/>
                <w:sz w:val="22"/>
              </w:rPr>
            </w:pPr>
            <w:r w:rsidRPr="522B156B">
              <w:rPr>
                <w:rFonts w:ascii="Calibri" w:eastAsia="Calibri" w:hAnsi="Calibri" w:cs="Calibri"/>
                <w:color w:val="auto"/>
                <w:sz w:val="22"/>
              </w:rPr>
              <w:t>30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0F4E" w:rsidRPr="00EE603A" w:rsidRDefault="00860A02" w:rsidP="00EC0F39">
            <w:pPr>
              <w:spacing w:after="0" w:line="259" w:lineRule="auto"/>
              <w:ind w:left="0" w:right="471" w:firstLine="0"/>
              <w:jc w:val="center"/>
              <w:rPr>
                <w:color w:val="auto"/>
              </w:rPr>
            </w:pPr>
            <w:r w:rsidRPr="00EE603A">
              <w:rPr>
                <w:noProof/>
                <w:color w:val="auto"/>
              </w:rPr>
              <w:drawing>
                <wp:inline distT="0" distB="0" distL="0" distR="0" wp14:anchorId="6BEC8317" wp14:editId="6B6DE956">
                  <wp:extent cx="219710" cy="207010"/>
                  <wp:effectExtent l="0" t="0" r="0" b="0"/>
                  <wp:docPr id="2768" name="Picture 2768"/>
                  <wp:cNvGraphicFramePr/>
                  <a:graphic xmlns:a="http://schemas.openxmlformats.org/drawingml/2006/main">
                    <a:graphicData uri="http://schemas.openxmlformats.org/drawingml/2006/picture">
                      <pic:pic xmlns:pic="http://schemas.openxmlformats.org/drawingml/2006/picture">
                        <pic:nvPicPr>
                          <pic:cNvPr id="2768" name="Picture 2768"/>
                          <pic:cNvPicPr/>
                        </pic:nvPicPr>
                        <pic:blipFill>
                          <a:blip r:embed="rId13"/>
                          <a:stretch>
                            <a:fillRect/>
                          </a:stretch>
                        </pic:blipFill>
                        <pic:spPr>
                          <a:xfrm>
                            <a:off x="0" y="0"/>
                            <a:ext cx="219710" cy="207010"/>
                          </a:xfrm>
                          <a:prstGeom prst="rect">
                            <a:avLst/>
                          </a:prstGeom>
                        </pic:spPr>
                      </pic:pic>
                    </a:graphicData>
                  </a:graphic>
                </wp:inline>
              </w:drawing>
            </w:r>
            <w:r w:rsidRPr="00EE603A">
              <w:rPr>
                <w:rFonts w:ascii="Calibri" w:eastAsia="Calibri" w:hAnsi="Calibri" w:cs="Calibri"/>
                <w:color w:val="auto"/>
                <w:sz w:val="22"/>
              </w:rPr>
              <w:t xml:space="preserve"> </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0F4E" w:rsidRPr="00EE603A" w:rsidRDefault="00860A02" w:rsidP="00EC0F39">
            <w:pPr>
              <w:spacing w:after="0" w:line="259" w:lineRule="auto"/>
              <w:ind w:left="1" w:right="0" w:firstLine="0"/>
              <w:rPr>
                <w:color w:val="auto"/>
              </w:rPr>
            </w:pPr>
            <w:r w:rsidRPr="00EE603A">
              <w:rPr>
                <w:noProof/>
                <w:color w:val="auto"/>
              </w:rPr>
              <w:drawing>
                <wp:inline distT="0" distB="0" distL="0" distR="0" wp14:anchorId="729D7C4E" wp14:editId="1EB6A41D">
                  <wp:extent cx="219710" cy="207010"/>
                  <wp:effectExtent l="0" t="0" r="0" b="0"/>
                  <wp:docPr id="2771" name="Picture 2771"/>
                  <wp:cNvGraphicFramePr/>
                  <a:graphic xmlns:a="http://schemas.openxmlformats.org/drawingml/2006/main">
                    <a:graphicData uri="http://schemas.openxmlformats.org/drawingml/2006/picture">
                      <pic:pic xmlns:pic="http://schemas.openxmlformats.org/drawingml/2006/picture">
                        <pic:nvPicPr>
                          <pic:cNvPr id="2771" name="Picture 2771"/>
                          <pic:cNvPicPr/>
                        </pic:nvPicPr>
                        <pic:blipFill>
                          <a:blip r:embed="rId13"/>
                          <a:stretch>
                            <a:fillRect/>
                          </a:stretch>
                        </pic:blipFill>
                        <pic:spPr>
                          <a:xfrm>
                            <a:off x="0" y="0"/>
                            <a:ext cx="219710" cy="207010"/>
                          </a:xfrm>
                          <a:prstGeom prst="rect">
                            <a:avLst/>
                          </a:prstGeom>
                        </pic:spPr>
                      </pic:pic>
                    </a:graphicData>
                  </a:graphic>
                </wp:inline>
              </w:drawing>
            </w:r>
            <w:r w:rsidRPr="00EE603A">
              <w:rPr>
                <w:rFonts w:ascii="Calibri" w:eastAsia="Calibri" w:hAnsi="Calibri" w:cs="Calibri"/>
                <w:color w:val="auto"/>
                <w:sz w:val="22"/>
              </w:rPr>
              <w:t xml:space="preserve"> </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 </w:t>
            </w:r>
          </w:p>
        </w:tc>
      </w:tr>
      <w:tr w:rsidR="00EA0F4E" w:rsidRPr="00EE603A" w:rsidTr="1A65374D">
        <w:trPr>
          <w:trHeight w:val="337"/>
        </w:trPr>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00860A02" w:rsidP="00EC0F39">
            <w:pPr>
              <w:spacing w:after="0" w:line="259" w:lineRule="auto"/>
              <w:ind w:left="1" w:right="0" w:firstLine="0"/>
              <w:rPr>
                <w:color w:val="auto"/>
              </w:rPr>
            </w:pPr>
            <w:r w:rsidRPr="00EE603A">
              <w:rPr>
                <w:rFonts w:ascii="Calibri" w:eastAsia="Calibri" w:hAnsi="Calibri" w:cs="Calibri"/>
                <w:color w:val="auto"/>
                <w:sz w:val="22"/>
              </w:rPr>
              <w:t xml:space="preserve">HHSRS Cat 1 Hazard (disrepair) </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58221076" w:rsidP="522B156B">
            <w:pPr>
              <w:spacing w:after="0" w:line="259" w:lineRule="auto"/>
              <w:ind w:left="2" w:right="0" w:firstLine="0"/>
              <w:rPr>
                <w:rFonts w:ascii="Calibri" w:eastAsia="Calibri" w:hAnsi="Calibri" w:cs="Calibri"/>
                <w:color w:val="auto"/>
                <w:sz w:val="22"/>
              </w:rPr>
            </w:pPr>
            <w:r w:rsidRPr="522B156B">
              <w:rPr>
                <w:rFonts w:ascii="Calibri" w:eastAsia="Calibri" w:hAnsi="Calibri" w:cs="Calibri"/>
                <w:color w:val="auto"/>
                <w:sz w:val="22"/>
              </w:rPr>
              <w:t>40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0F4E" w:rsidRPr="00EE603A" w:rsidRDefault="00860A02" w:rsidP="00EC0F39">
            <w:pPr>
              <w:spacing w:after="0" w:line="259" w:lineRule="auto"/>
              <w:ind w:left="0" w:right="471" w:firstLine="0"/>
              <w:jc w:val="center"/>
              <w:rPr>
                <w:color w:val="auto"/>
              </w:rPr>
            </w:pPr>
            <w:r w:rsidRPr="00EE603A">
              <w:rPr>
                <w:noProof/>
                <w:color w:val="auto"/>
              </w:rPr>
              <w:drawing>
                <wp:inline distT="0" distB="0" distL="0" distR="0" wp14:anchorId="5FC2B60A" wp14:editId="4BCE7EBD">
                  <wp:extent cx="219710" cy="207645"/>
                  <wp:effectExtent l="0" t="0" r="0" b="0"/>
                  <wp:docPr id="2798" name="Picture 2798"/>
                  <wp:cNvGraphicFramePr/>
                  <a:graphic xmlns:a="http://schemas.openxmlformats.org/drawingml/2006/main">
                    <a:graphicData uri="http://schemas.openxmlformats.org/drawingml/2006/picture">
                      <pic:pic xmlns:pic="http://schemas.openxmlformats.org/drawingml/2006/picture">
                        <pic:nvPicPr>
                          <pic:cNvPr id="2798" name="Picture 2798"/>
                          <pic:cNvPicPr/>
                        </pic:nvPicPr>
                        <pic:blipFill>
                          <a:blip r:embed="rId13"/>
                          <a:stretch>
                            <a:fillRect/>
                          </a:stretch>
                        </pic:blipFill>
                        <pic:spPr>
                          <a:xfrm>
                            <a:off x="0" y="0"/>
                            <a:ext cx="219710" cy="207645"/>
                          </a:xfrm>
                          <a:prstGeom prst="rect">
                            <a:avLst/>
                          </a:prstGeom>
                        </pic:spPr>
                      </pic:pic>
                    </a:graphicData>
                  </a:graphic>
                </wp:inline>
              </w:drawing>
            </w:r>
            <w:r w:rsidRPr="00EE603A">
              <w:rPr>
                <w:rFonts w:ascii="Calibri" w:eastAsia="Calibri" w:hAnsi="Calibri" w:cs="Calibri"/>
                <w:color w:val="auto"/>
                <w:sz w:val="22"/>
              </w:rPr>
              <w:t xml:space="preserve"> </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0F4E" w:rsidRPr="00EE603A" w:rsidRDefault="00860A02" w:rsidP="00EC0F39">
            <w:pPr>
              <w:spacing w:after="0" w:line="259" w:lineRule="auto"/>
              <w:ind w:left="1" w:right="0" w:firstLine="0"/>
              <w:rPr>
                <w:color w:val="auto"/>
              </w:rPr>
            </w:pPr>
            <w:r w:rsidRPr="00EE603A">
              <w:rPr>
                <w:noProof/>
                <w:color w:val="auto"/>
              </w:rPr>
              <w:drawing>
                <wp:inline distT="0" distB="0" distL="0" distR="0" wp14:anchorId="4BE10215" wp14:editId="1219CF46">
                  <wp:extent cx="219710" cy="207645"/>
                  <wp:effectExtent l="0" t="0" r="0" b="0"/>
                  <wp:docPr id="2801" name="Picture 2801"/>
                  <wp:cNvGraphicFramePr/>
                  <a:graphic xmlns:a="http://schemas.openxmlformats.org/drawingml/2006/main">
                    <a:graphicData uri="http://schemas.openxmlformats.org/drawingml/2006/picture">
                      <pic:pic xmlns:pic="http://schemas.openxmlformats.org/drawingml/2006/picture">
                        <pic:nvPicPr>
                          <pic:cNvPr id="2801" name="Picture 2801"/>
                          <pic:cNvPicPr/>
                        </pic:nvPicPr>
                        <pic:blipFill>
                          <a:blip r:embed="rId13"/>
                          <a:stretch>
                            <a:fillRect/>
                          </a:stretch>
                        </pic:blipFill>
                        <pic:spPr>
                          <a:xfrm>
                            <a:off x="0" y="0"/>
                            <a:ext cx="219710" cy="207645"/>
                          </a:xfrm>
                          <a:prstGeom prst="rect">
                            <a:avLst/>
                          </a:prstGeom>
                        </pic:spPr>
                      </pic:pic>
                    </a:graphicData>
                  </a:graphic>
                </wp:inline>
              </w:drawing>
            </w:r>
            <w:r w:rsidRPr="00EE603A">
              <w:rPr>
                <w:rFonts w:ascii="Calibri" w:eastAsia="Calibri" w:hAnsi="Calibri" w:cs="Calibri"/>
                <w:color w:val="auto"/>
                <w:sz w:val="22"/>
              </w:rPr>
              <w:t xml:space="preserve"> </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 </w:t>
            </w:r>
          </w:p>
        </w:tc>
      </w:tr>
      <w:tr w:rsidR="00EA0F4E" w:rsidRPr="00EE603A" w:rsidTr="1A65374D">
        <w:trPr>
          <w:trHeight w:val="278"/>
        </w:trPr>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0F4E" w:rsidRPr="00EE603A" w:rsidRDefault="00860A02" w:rsidP="00EC0F39">
            <w:pPr>
              <w:spacing w:after="0" w:line="259" w:lineRule="auto"/>
              <w:ind w:left="1" w:right="0" w:firstLine="0"/>
              <w:rPr>
                <w:color w:val="auto"/>
              </w:rPr>
            </w:pPr>
            <w:r w:rsidRPr="00EE603A">
              <w:rPr>
                <w:rFonts w:ascii="Calibri" w:eastAsia="Calibri" w:hAnsi="Calibri" w:cs="Calibri"/>
                <w:b/>
                <w:color w:val="auto"/>
                <w:sz w:val="22"/>
              </w:rPr>
              <w:t>D.</w:t>
            </w:r>
            <w:r w:rsidRPr="00EE603A">
              <w:rPr>
                <w:b/>
                <w:color w:val="auto"/>
                <w:sz w:val="22"/>
              </w:rPr>
              <w:t xml:space="preserve"> </w:t>
            </w:r>
            <w:r w:rsidRPr="00EE603A">
              <w:rPr>
                <w:rFonts w:ascii="Calibri" w:eastAsia="Calibri" w:hAnsi="Calibri" w:cs="Calibri"/>
                <w:b/>
                <w:color w:val="auto"/>
                <w:sz w:val="22"/>
              </w:rPr>
              <w:t xml:space="preserve">WELFARE / HARDSHIP </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0F4E" w:rsidRPr="00EE603A" w:rsidRDefault="00860A02" w:rsidP="00EC0F39">
            <w:pPr>
              <w:spacing w:after="0" w:line="259" w:lineRule="auto"/>
              <w:ind w:left="2" w:right="0" w:firstLine="0"/>
              <w:rPr>
                <w:color w:val="auto"/>
              </w:rPr>
            </w:pPr>
            <w:r w:rsidRPr="00EE603A">
              <w:rPr>
                <w:rFonts w:ascii="Calibri" w:eastAsia="Calibri" w:hAnsi="Calibri" w:cs="Calibri"/>
                <w:b/>
                <w:color w:val="auto"/>
                <w:sz w:val="22"/>
              </w:rPr>
              <w:t xml:space="preserve"> </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0F4E" w:rsidRPr="00EE603A" w:rsidRDefault="00860A02" w:rsidP="00EC0F39">
            <w:pPr>
              <w:spacing w:after="0" w:line="259" w:lineRule="auto"/>
              <w:ind w:left="2" w:right="0" w:firstLine="0"/>
              <w:rPr>
                <w:color w:val="auto"/>
              </w:rPr>
            </w:pPr>
            <w:r w:rsidRPr="00EE603A">
              <w:rPr>
                <w:rFonts w:ascii="Calibri" w:eastAsia="Calibri" w:hAnsi="Calibri" w:cs="Calibri"/>
                <w:b/>
                <w:color w:val="auto"/>
                <w:sz w:val="22"/>
              </w:rPr>
              <w:t xml:space="preserve"> </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0F4E" w:rsidRPr="00EE603A" w:rsidRDefault="00860A02" w:rsidP="00EC0F39">
            <w:pPr>
              <w:spacing w:after="0" w:line="259" w:lineRule="auto"/>
              <w:ind w:left="2" w:right="0" w:firstLine="0"/>
              <w:rPr>
                <w:color w:val="auto"/>
              </w:rPr>
            </w:pPr>
            <w:r w:rsidRPr="00EE603A">
              <w:rPr>
                <w:rFonts w:ascii="Calibri" w:eastAsia="Calibri" w:hAnsi="Calibri" w:cs="Calibri"/>
                <w:b/>
                <w:color w:val="auto"/>
                <w:sz w:val="22"/>
              </w:rPr>
              <w:t xml:space="preserve"> </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0F4E" w:rsidRPr="00EE603A" w:rsidRDefault="00860A02" w:rsidP="00EC0F39">
            <w:pPr>
              <w:spacing w:after="0" w:line="259" w:lineRule="auto"/>
              <w:ind w:left="2" w:right="0" w:firstLine="0"/>
              <w:rPr>
                <w:color w:val="auto"/>
              </w:rPr>
            </w:pPr>
            <w:r w:rsidRPr="00EE603A">
              <w:rPr>
                <w:rFonts w:ascii="Calibri" w:eastAsia="Calibri" w:hAnsi="Calibri" w:cs="Calibri"/>
                <w:b/>
                <w:color w:val="auto"/>
                <w:sz w:val="22"/>
              </w:rPr>
              <w:t xml:space="preserve"> </w:t>
            </w:r>
          </w:p>
        </w:tc>
      </w:tr>
      <w:tr w:rsidR="00EA0F4E" w:rsidRPr="00EE603A" w:rsidTr="1A65374D">
        <w:trPr>
          <w:trHeight w:val="337"/>
        </w:trPr>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00860A02" w:rsidP="00EC0F39">
            <w:pPr>
              <w:spacing w:after="0" w:line="259" w:lineRule="auto"/>
              <w:ind w:left="1" w:right="0" w:firstLine="0"/>
              <w:rPr>
                <w:color w:val="auto"/>
              </w:rPr>
            </w:pPr>
            <w:r w:rsidRPr="00EE603A">
              <w:rPr>
                <w:rFonts w:ascii="Calibri" w:eastAsia="Calibri" w:hAnsi="Calibri" w:cs="Calibri"/>
                <w:color w:val="auto"/>
                <w:sz w:val="22"/>
              </w:rPr>
              <w:t>Welfare points</w:t>
            </w:r>
            <w:r w:rsidR="00C632A8">
              <w:rPr>
                <w:rFonts w:ascii="Calibri" w:eastAsia="Calibri" w:hAnsi="Calibri" w:cs="Calibri"/>
                <w:color w:val="auto"/>
                <w:sz w:val="22"/>
              </w:rPr>
              <w:t xml:space="preserve"> </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30 </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0F4E" w:rsidRPr="00EE603A" w:rsidRDefault="00860A02" w:rsidP="00EC0F39">
            <w:pPr>
              <w:spacing w:after="0" w:line="259" w:lineRule="auto"/>
              <w:ind w:left="0" w:right="471" w:firstLine="0"/>
              <w:jc w:val="center"/>
              <w:rPr>
                <w:color w:val="auto"/>
              </w:rPr>
            </w:pPr>
            <w:r w:rsidRPr="00EE603A">
              <w:rPr>
                <w:noProof/>
                <w:color w:val="auto"/>
              </w:rPr>
              <w:drawing>
                <wp:inline distT="0" distB="0" distL="0" distR="0" wp14:anchorId="03317CA3" wp14:editId="1C872247">
                  <wp:extent cx="219710" cy="207010"/>
                  <wp:effectExtent l="0" t="0" r="0" b="0"/>
                  <wp:docPr id="2863" name="Picture 2863"/>
                  <wp:cNvGraphicFramePr/>
                  <a:graphic xmlns:a="http://schemas.openxmlformats.org/drawingml/2006/main">
                    <a:graphicData uri="http://schemas.openxmlformats.org/drawingml/2006/picture">
                      <pic:pic xmlns:pic="http://schemas.openxmlformats.org/drawingml/2006/picture">
                        <pic:nvPicPr>
                          <pic:cNvPr id="2863" name="Picture 2863"/>
                          <pic:cNvPicPr/>
                        </pic:nvPicPr>
                        <pic:blipFill>
                          <a:blip r:embed="rId13"/>
                          <a:stretch>
                            <a:fillRect/>
                          </a:stretch>
                        </pic:blipFill>
                        <pic:spPr>
                          <a:xfrm>
                            <a:off x="0" y="0"/>
                            <a:ext cx="219710" cy="207010"/>
                          </a:xfrm>
                          <a:prstGeom prst="rect">
                            <a:avLst/>
                          </a:prstGeom>
                        </pic:spPr>
                      </pic:pic>
                    </a:graphicData>
                  </a:graphic>
                </wp:inline>
              </w:drawing>
            </w:r>
            <w:r w:rsidRPr="00EE603A">
              <w:rPr>
                <w:rFonts w:ascii="Calibri" w:eastAsia="Calibri" w:hAnsi="Calibri" w:cs="Calibri"/>
                <w:color w:val="auto"/>
                <w:sz w:val="22"/>
              </w:rPr>
              <w:t xml:space="preserve"> </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0F4E" w:rsidRPr="00EE603A" w:rsidRDefault="00860A02" w:rsidP="00EC0F39">
            <w:pPr>
              <w:spacing w:after="0" w:line="259" w:lineRule="auto"/>
              <w:ind w:left="1" w:right="0" w:firstLine="0"/>
              <w:rPr>
                <w:color w:val="auto"/>
              </w:rPr>
            </w:pPr>
            <w:r w:rsidRPr="00EE603A">
              <w:rPr>
                <w:noProof/>
                <w:color w:val="auto"/>
              </w:rPr>
              <w:drawing>
                <wp:inline distT="0" distB="0" distL="0" distR="0" wp14:anchorId="073AC5F4" wp14:editId="74C8E90B">
                  <wp:extent cx="219710" cy="207010"/>
                  <wp:effectExtent l="0" t="0" r="0" b="0"/>
                  <wp:docPr id="2866" name="Picture 2866"/>
                  <wp:cNvGraphicFramePr/>
                  <a:graphic xmlns:a="http://schemas.openxmlformats.org/drawingml/2006/main">
                    <a:graphicData uri="http://schemas.openxmlformats.org/drawingml/2006/picture">
                      <pic:pic xmlns:pic="http://schemas.openxmlformats.org/drawingml/2006/picture">
                        <pic:nvPicPr>
                          <pic:cNvPr id="2866" name="Picture 2866"/>
                          <pic:cNvPicPr/>
                        </pic:nvPicPr>
                        <pic:blipFill>
                          <a:blip r:embed="rId13"/>
                          <a:stretch>
                            <a:fillRect/>
                          </a:stretch>
                        </pic:blipFill>
                        <pic:spPr>
                          <a:xfrm>
                            <a:off x="0" y="0"/>
                            <a:ext cx="219710" cy="207010"/>
                          </a:xfrm>
                          <a:prstGeom prst="rect">
                            <a:avLst/>
                          </a:prstGeom>
                        </pic:spPr>
                      </pic:pic>
                    </a:graphicData>
                  </a:graphic>
                </wp:inline>
              </w:drawing>
            </w:r>
            <w:r w:rsidRPr="00EE603A">
              <w:rPr>
                <w:rFonts w:ascii="Calibri" w:eastAsia="Calibri" w:hAnsi="Calibri" w:cs="Calibri"/>
                <w:color w:val="auto"/>
                <w:sz w:val="22"/>
              </w:rPr>
              <w:t xml:space="preserve"> </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 </w:t>
            </w:r>
          </w:p>
        </w:tc>
      </w:tr>
      <w:tr w:rsidR="00EA0F4E" w:rsidRPr="00EE603A" w:rsidTr="1A65374D">
        <w:trPr>
          <w:trHeight w:val="337"/>
        </w:trPr>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00860A02" w:rsidP="00EC0F39">
            <w:pPr>
              <w:spacing w:after="0" w:line="259" w:lineRule="auto"/>
              <w:ind w:left="1" w:right="0" w:firstLine="0"/>
              <w:rPr>
                <w:color w:val="auto"/>
              </w:rPr>
            </w:pPr>
            <w:r w:rsidRPr="00EE603A">
              <w:rPr>
                <w:rFonts w:ascii="Calibri" w:eastAsia="Calibri" w:hAnsi="Calibri" w:cs="Calibri"/>
                <w:color w:val="auto"/>
                <w:sz w:val="22"/>
              </w:rPr>
              <w:t xml:space="preserve">Move-on from supported housing projects </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7278736B" w:rsidP="00EC0F39">
            <w:pPr>
              <w:spacing w:after="0" w:line="259" w:lineRule="auto"/>
              <w:ind w:left="2" w:right="0" w:firstLine="0"/>
              <w:rPr>
                <w:color w:val="auto"/>
              </w:rPr>
            </w:pPr>
            <w:r w:rsidRPr="522B156B">
              <w:rPr>
                <w:rFonts w:ascii="Calibri" w:eastAsia="Calibri" w:hAnsi="Calibri" w:cs="Calibri"/>
                <w:color w:val="auto"/>
                <w:sz w:val="22"/>
              </w:rPr>
              <w:t>6</w:t>
            </w:r>
            <w:r w:rsidR="00860A02" w:rsidRPr="522B156B">
              <w:rPr>
                <w:rFonts w:ascii="Calibri" w:eastAsia="Calibri" w:hAnsi="Calibri" w:cs="Calibri"/>
                <w:color w:val="auto"/>
                <w:sz w:val="22"/>
              </w:rPr>
              <w:t xml:space="preserve">0 </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0F4E" w:rsidRPr="00EE603A" w:rsidRDefault="00860A02" w:rsidP="00EC0F39">
            <w:pPr>
              <w:spacing w:after="0" w:line="259" w:lineRule="auto"/>
              <w:ind w:left="0" w:right="471" w:firstLine="0"/>
              <w:jc w:val="center"/>
              <w:rPr>
                <w:color w:val="auto"/>
              </w:rPr>
            </w:pPr>
            <w:r w:rsidRPr="00EE603A">
              <w:rPr>
                <w:noProof/>
                <w:color w:val="auto"/>
              </w:rPr>
              <w:drawing>
                <wp:inline distT="0" distB="0" distL="0" distR="0" wp14:anchorId="5AA14F2B" wp14:editId="79670E57">
                  <wp:extent cx="219710" cy="207010"/>
                  <wp:effectExtent l="0" t="0" r="0" b="0"/>
                  <wp:docPr id="2895" name="Picture 2895"/>
                  <wp:cNvGraphicFramePr/>
                  <a:graphic xmlns:a="http://schemas.openxmlformats.org/drawingml/2006/main">
                    <a:graphicData uri="http://schemas.openxmlformats.org/drawingml/2006/picture">
                      <pic:pic xmlns:pic="http://schemas.openxmlformats.org/drawingml/2006/picture">
                        <pic:nvPicPr>
                          <pic:cNvPr id="2895" name="Picture 2895"/>
                          <pic:cNvPicPr/>
                        </pic:nvPicPr>
                        <pic:blipFill>
                          <a:blip r:embed="rId13"/>
                          <a:stretch>
                            <a:fillRect/>
                          </a:stretch>
                        </pic:blipFill>
                        <pic:spPr>
                          <a:xfrm>
                            <a:off x="0" y="0"/>
                            <a:ext cx="219710" cy="207010"/>
                          </a:xfrm>
                          <a:prstGeom prst="rect">
                            <a:avLst/>
                          </a:prstGeom>
                        </pic:spPr>
                      </pic:pic>
                    </a:graphicData>
                  </a:graphic>
                </wp:inline>
              </w:drawing>
            </w:r>
            <w:r w:rsidRPr="00EE603A">
              <w:rPr>
                <w:rFonts w:ascii="Calibri" w:eastAsia="Calibri" w:hAnsi="Calibri" w:cs="Calibri"/>
                <w:color w:val="auto"/>
                <w:sz w:val="22"/>
              </w:rPr>
              <w:t xml:space="preserve"> </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 </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 </w:t>
            </w:r>
          </w:p>
        </w:tc>
      </w:tr>
      <w:tr w:rsidR="00EA0F4E" w:rsidRPr="00EE603A" w:rsidTr="1A65374D">
        <w:trPr>
          <w:trHeight w:val="336"/>
        </w:trPr>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00860A02" w:rsidP="00EC0F39">
            <w:pPr>
              <w:spacing w:after="0" w:line="259" w:lineRule="auto"/>
              <w:ind w:left="1" w:right="0" w:firstLine="0"/>
              <w:rPr>
                <w:color w:val="auto"/>
              </w:rPr>
            </w:pPr>
            <w:r w:rsidRPr="00EE603A">
              <w:rPr>
                <w:rFonts w:ascii="Calibri" w:eastAsia="Calibri" w:hAnsi="Calibri" w:cs="Calibri"/>
                <w:color w:val="auto"/>
                <w:sz w:val="22"/>
              </w:rPr>
              <w:t xml:space="preserve">Move-on from care </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5146B3E2" w:rsidP="00EC0F39">
            <w:pPr>
              <w:spacing w:after="0" w:line="259" w:lineRule="auto"/>
              <w:ind w:left="2" w:right="0" w:firstLine="0"/>
              <w:rPr>
                <w:color w:val="auto"/>
              </w:rPr>
            </w:pPr>
            <w:r w:rsidRPr="522B156B">
              <w:rPr>
                <w:rFonts w:ascii="Calibri" w:eastAsia="Calibri" w:hAnsi="Calibri" w:cs="Calibri"/>
                <w:color w:val="auto"/>
                <w:sz w:val="22"/>
              </w:rPr>
              <w:t>6</w:t>
            </w:r>
            <w:r w:rsidR="00860A02" w:rsidRPr="522B156B">
              <w:rPr>
                <w:rFonts w:ascii="Calibri" w:eastAsia="Calibri" w:hAnsi="Calibri" w:cs="Calibri"/>
                <w:color w:val="auto"/>
                <w:sz w:val="22"/>
              </w:rPr>
              <w:t xml:space="preserve">0 </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0F4E" w:rsidRPr="00EE603A" w:rsidRDefault="00860A02" w:rsidP="00EC0F39">
            <w:pPr>
              <w:spacing w:after="0" w:line="259" w:lineRule="auto"/>
              <w:ind w:left="0" w:right="471" w:firstLine="0"/>
              <w:jc w:val="center"/>
              <w:rPr>
                <w:color w:val="auto"/>
              </w:rPr>
            </w:pPr>
            <w:r w:rsidRPr="00EE603A">
              <w:rPr>
                <w:noProof/>
                <w:color w:val="auto"/>
              </w:rPr>
              <w:drawing>
                <wp:inline distT="0" distB="0" distL="0" distR="0" wp14:anchorId="019E2B20" wp14:editId="2BE9267F">
                  <wp:extent cx="219710" cy="207010"/>
                  <wp:effectExtent l="0" t="0" r="0" b="0"/>
                  <wp:docPr id="2928" name="Picture 2928"/>
                  <wp:cNvGraphicFramePr/>
                  <a:graphic xmlns:a="http://schemas.openxmlformats.org/drawingml/2006/main">
                    <a:graphicData uri="http://schemas.openxmlformats.org/drawingml/2006/picture">
                      <pic:pic xmlns:pic="http://schemas.openxmlformats.org/drawingml/2006/picture">
                        <pic:nvPicPr>
                          <pic:cNvPr id="2928" name="Picture 2928"/>
                          <pic:cNvPicPr/>
                        </pic:nvPicPr>
                        <pic:blipFill>
                          <a:blip r:embed="rId13"/>
                          <a:stretch>
                            <a:fillRect/>
                          </a:stretch>
                        </pic:blipFill>
                        <pic:spPr>
                          <a:xfrm>
                            <a:off x="0" y="0"/>
                            <a:ext cx="219710" cy="207010"/>
                          </a:xfrm>
                          <a:prstGeom prst="rect">
                            <a:avLst/>
                          </a:prstGeom>
                        </pic:spPr>
                      </pic:pic>
                    </a:graphicData>
                  </a:graphic>
                </wp:inline>
              </w:drawing>
            </w:r>
            <w:r w:rsidRPr="00EE603A">
              <w:rPr>
                <w:rFonts w:ascii="Calibri" w:eastAsia="Calibri" w:hAnsi="Calibri" w:cs="Calibri"/>
                <w:color w:val="auto"/>
                <w:sz w:val="22"/>
              </w:rPr>
              <w:t xml:space="preserve"> </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 </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 </w:t>
            </w:r>
          </w:p>
        </w:tc>
      </w:tr>
      <w:tr w:rsidR="00EA0F4E" w:rsidRPr="00EE603A" w:rsidTr="1A65374D">
        <w:trPr>
          <w:trHeight w:val="338"/>
        </w:trPr>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00860A02" w:rsidP="00EC0F39">
            <w:pPr>
              <w:spacing w:after="0" w:line="259" w:lineRule="auto"/>
              <w:ind w:left="1" w:right="0" w:firstLine="0"/>
              <w:rPr>
                <w:color w:val="auto"/>
              </w:rPr>
            </w:pPr>
            <w:r w:rsidRPr="00EE603A">
              <w:rPr>
                <w:rFonts w:ascii="Calibri" w:eastAsia="Calibri" w:hAnsi="Calibri" w:cs="Calibri"/>
                <w:color w:val="auto"/>
                <w:sz w:val="22"/>
              </w:rPr>
              <w:t xml:space="preserve">Fostering &amp; Adoption </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00860A02" w:rsidP="00EC0F39">
            <w:pPr>
              <w:spacing w:after="0" w:line="259" w:lineRule="auto"/>
              <w:ind w:left="2" w:right="0" w:firstLine="0"/>
              <w:rPr>
                <w:color w:val="auto"/>
              </w:rPr>
            </w:pPr>
            <w:r w:rsidRPr="522B156B">
              <w:rPr>
                <w:rFonts w:ascii="Calibri" w:eastAsia="Calibri" w:hAnsi="Calibri" w:cs="Calibri"/>
                <w:color w:val="auto"/>
                <w:sz w:val="22"/>
              </w:rPr>
              <w:t>3</w:t>
            </w:r>
            <w:r w:rsidR="020DEEA3" w:rsidRPr="522B156B">
              <w:rPr>
                <w:rFonts w:ascii="Calibri" w:eastAsia="Calibri" w:hAnsi="Calibri" w:cs="Calibri"/>
                <w:color w:val="auto"/>
                <w:sz w:val="22"/>
              </w:rPr>
              <w:t>5</w:t>
            </w:r>
            <w:r w:rsidRPr="522B156B">
              <w:rPr>
                <w:rFonts w:ascii="Calibri" w:eastAsia="Calibri" w:hAnsi="Calibri" w:cs="Calibri"/>
                <w:color w:val="auto"/>
                <w:sz w:val="22"/>
              </w:rPr>
              <w:t xml:space="preserve"> </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0F4E" w:rsidRPr="00EE603A" w:rsidRDefault="00860A02" w:rsidP="00EC0F39">
            <w:pPr>
              <w:spacing w:after="0" w:line="259" w:lineRule="auto"/>
              <w:ind w:left="0" w:right="471" w:firstLine="0"/>
              <w:jc w:val="center"/>
              <w:rPr>
                <w:color w:val="auto"/>
              </w:rPr>
            </w:pPr>
            <w:r w:rsidRPr="00EE603A">
              <w:rPr>
                <w:noProof/>
                <w:color w:val="auto"/>
              </w:rPr>
              <w:drawing>
                <wp:inline distT="0" distB="0" distL="0" distR="0" wp14:anchorId="2A768EA3" wp14:editId="214AC08C">
                  <wp:extent cx="219710" cy="207010"/>
                  <wp:effectExtent l="0" t="0" r="0" b="0"/>
                  <wp:docPr id="2958" name="Picture 2958"/>
                  <wp:cNvGraphicFramePr/>
                  <a:graphic xmlns:a="http://schemas.openxmlformats.org/drawingml/2006/main">
                    <a:graphicData uri="http://schemas.openxmlformats.org/drawingml/2006/picture">
                      <pic:pic xmlns:pic="http://schemas.openxmlformats.org/drawingml/2006/picture">
                        <pic:nvPicPr>
                          <pic:cNvPr id="2958" name="Picture 2958"/>
                          <pic:cNvPicPr/>
                        </pic:nvPicPr>
                        <pic:blipFill>
                          <a:blip r:embed="rId13"/>
                          <a:stretch>
                            <a:fillRect/>
                          </a:stretch>
                        </pic:blipFill>
                        <pic:spPr>
                          <a:xfrm>
                            <a:off x="0" y="0"/>
                            <a:ext cx="219710" cy="207010"/>
                          </a:xfrm>
                          <a:prstGeom prst="rect">
                            <a:avLst/>
                          </a:prstGeom>
                        </pic:spPr>
                      </pic:pic>
                    </a:graphicData>
                  </a:graphic>
                </wp:inline>
              </w:drawing>
            </w:r>
            <w:r w:rsidRPr="00EE603A">
              <w:rPr>
                <w:rFonts w:ascii="Calibri" w:eastAsia="Calibri" w:hAnsi="Calibri" w:cs="Calibri"/>
                <w:color w:val="auto"/>
                <w:sz w:val="22"/>
              </w:rPr>
              <w:t xml:space="preserve"> </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0F4E" w:rsidRPr="00EE603A" w:rsidRDefault="00860A02" w:rsidP="00EC0F39">
            <w:pPr>
              <w:spacing w:after="0" w:line="259" w:lineRule="auto"/>
              <w:ind w:left="1" w:right="0" w:firstLine="0"/>
              <w:rPr>
                <w:color w:val="auto"/>
              </w:rPr>
            </w:pPr>
            <w:r w:rsidRPr="00EE603A">
              <w:rPr>
                <w:noProof/>
                <w:color w:val="auto"/>
              </w:rPr>
              <w:drawing>
                <wp:inline distT="0" distB="0" distL="0" distR="0" wp14:anchorId="4BC974F7" wp14:editId="0A990F79">
                  <wp:extent cx="219710" cy="207010"/>
                  <wp:effectExtent l="0" t="0" r="0" b="0"/>
                  <wp:docPr id="2961" name="Picture 2961"/>
                  <wp:cNvGraphicFramePr/>
                  <a:graphic xmlns:a="http://schemas.openxmlformats.org/drawingml/2006/main">
                    <a:graphicData uri="http://schemas.openxmlformats.org/drawingml/2006/picture">
                      <pic:pic xmlns:pic="http://schemas.openxmlformats.org/drawingml/2006/picture">
                        <pic:nvPicPr>
                          <pic:cNvPr id="2961" name="Picture 2961"/>
                          <pic:cNvPicPr/>
                        </pic:nvPicPr>
                        <pic:blipFill>
                          <a:blip r:embed="rId13"/>
                          <a:stretch>
                            <a:fillRect/>
                          </a:stretch>
                        </pic:blipFill>
                        <pic:spPr>
                          <a:xfrm>
                            <a:off x="0" y="0"/>
                            <a:ext cx="219710" cy="207010"/>
                          </a:xfrm>
                          <a:prstGeom prst="rect">
                            <a:avLst/>
                          </a:prstGeom>
                        </pic:spPr>
                      </pic:pic>
                    </a:graphicData>
                  </a:graphic>
                </wp:inline>
              </w:drawing>
            </w:r>
            <w:r w:rsidRPr="00EE603A">
              <w:rPr>
                <w:rFonts w:ascii="Calibri" w:eastAsia="Calibri" w:hAnsi="Calibri" w:cs="Calibri"/>
                <w:color w:val="auto"/>
                <w:sz w:val="22"/>
              </w:rPr>
              <w:t xml:space="preserve"> </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 </w:t>
            </w:r>
          </w:p>
        </w:tc>
      </w:tr>
      <w:tr w:rsidR="00EA0F4E" w:rsidRPr="00EE603A" w:rsidTr="1A65374D">
        <w:trPr>
          <w:trHeight w:val="336"/>
        </w:trPr>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00860A02" w:rsidP="00EC0F39">
            <w:pPr>
              <w:spacing w:after="0" w:line="259" w:lineRule="auto"/>
              <w:ind w:left="1" w:right="0" w:firstLine="0"/>
              <w:rPr>
                <w:color w:val="auto"/>
              </w:rPr>
            </w:pPr>
            <w:r w:rsidRPr="00EE603A">
              <w:rPr>
                <w:rFonts w:ascii="Calibri" w:eastAsia="Calibri" w:hAnsi="Calibri" w:cs="Calibri"/>
                <w:color w:val="auto"/>
                <w:sz w:val="22"/>
              </w:rPr>
              <w:t xml:space="preserve">Hardship </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20 </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0F4E" w:rsidRPr="00EE603A" w:rsidRDefault="00860A02" w:rsidP="00EC0F39">
            <w:pPr>
              <w:spacing w:after="0" w:line="259" w:lineRule="auto"/>
              <w:ind w:left="0" w:right="471" w:firstLine="0"/>
              <w:jc w:val="center"/>
              <w:rPr>
                <w:color w:val="auto"/>
              </w:rPr>
            </w:pPr>
            <w:r w:rsidRPr="00EE603A">
              <w:rPr>
                <w:noProof/>
                <w:color w:val="auto"/>
              </w:rPr>
              <w:drawing>
                <wp:inline distT="0" distB="0" distL="0" distR="0" wp14:anchorId="2CF347C3" wp14:editId="0C14BD2A">
                  <wp:extent cx="219710" cy="207645"/>
                  <wp:effectExtent l="0" t="0" r="0" b="0"/>
                  <wp:docPr id="2988" name="Picture 2988"/>
                  <wp:cNvGraphicFramePr/>
                  <a:graphic xmlns:a="http://schemas.openxmlformats.org/drawingml/2006/main">
                    <a:graphicData uri="http://schemas.openxmlformats.org/drawingml/2006/picture">
                      <pic:pic xmlns:pic="http://schemas.openxmlformats.org/drawingml/2006/picture">
                        <pic:nvPicPr>
                          <pic:cNvPr id="2988" name="Picture 2988"/>
                          <pic:cNvPicPr/>
                        </pic:nvPicPr>
                        <pic:blipFill>
                          <a:blip r:embed="rId13"/>
                          <a:stretch>
                            <a:fillRect/>
                          </a:stretch>
                        </pic:blipFill>
                        <pic:spPr>
                          <a:xfrm>
                            <a:off x="0" y="0"/>
                            <a:ext cx="219710" cy="207645"/>
                          </a:xfrm>
                          <a:prstGeom prst="rect">
                            <a:avLst/>
                          </a:prstGeom>
                        </pic:spPr>
                      </pic:pic>
                    </a:graphicData>
                  </a:graphic>
                </wp:inline>
              </w:drawing>
            </w:r>
            <w:r w:rsidRPr="00EE603A">
              <w:rPr>
                <w:rFonts w:ascii="Calibri" w:eastAsia="Calibri" w:hAnsi="Calibri" w:cs="Calibri"/>
                <w:color w:val="auto"/>
                <w:sz w:val="22"/>
              </w:rPr>
              <w:t xml:space="preserve"> </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0F4E" w:rsidRPr="00EE603A" w:rsidRDefault="00860A02" w:rsidP="00EC0F39">
            <w:pPr>
              <w:spacing w:after="0" w:line="259" w:lineRule="auto"/>
              <w:ind w:left="1" w:right="0" w:firstLine="0"/>
              <w:rPr>
                <w:color w:val="auto"/>
              </w:rPr>
            </w:pPr>
            <w:r w:rsidRPr="00EE603A">
              <w:rPr>
                <w:noProof/>
                <w:color w:val="auto"/>
              </w:rPr>
              <w:drawing>
                <wp:inline distT="0" distB="0" distL="0" distR="0" wp14:anchorId="12A9A603" wp14:editId="11528BF2">
                  <wp:extent cx="219710" cy="207645"/>
                  <wp:effectExtent l="0" t="0" r="0" b="0"/>
                  <wp:docPr id="2991" name="Picture 2991"/>
                  <wp:cNvGraphicFramePr/>
                  <a:graphic xmlns:a="http://schemas.openxmlformats.org/drawingml/2006/main">
                    <a:graphicData uri="http://schemas.openxmlformats.org/drawingml/2006/picture">
                      <pic:pic xmlns:pic="http://schemas.openxmlformats.org/drawingml/2006/picture">
                        <pic:nvPicPr>
                          <pic:cNvPr id="2991" name="Picture 2991"/>
                          <pic:cNvPicPr/>
                        </pic:nvPicPr>
                        <pic:blipFill>
                          <a:blip r:embed="rId13"/>
                          <a:stretch>
                            <a:fillRect/>
                          </a:stretch>
                        </pic:blipFill>
                        <pic:spPr>
                          <a:xfrm>
                            <a:off x="0" y="0"/>
                            <a:ext cx="219710" cy="207645"/>
                          </a:xfrm>
                          <a:prstGeom prst="rect">
                            <a:avLst/>
                          </a:prstGeom>
                        </pic:spPr>
                      </pic:pic>
                    </a:graphicData>
                  </a:graphic>
                </wp:inline>
              </w:drawing>
            </w:r>
            <w:r w:rsidRPr="00EE603A">
              <w:rPr>
                <w:rFonts w:ascii="Calibri" w:eastAsia="Calibri" w:hAnsi="Calibri" w:cs="Calibri"/>
                <w:color w:val="auto"/>
                <w:sz w:val="22"/>
              </w:rPr>
              <w:t xml:space="preserve"> </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 </w:t>
            </w:r>
          </w:p>
        </w:tc>
      </w:tr>
      <w:tr w:rsidR="00EA0F4E" w:rsidRPr="00EE603A" w:rsidTr="1A65374D">
        <w:trPr>
          <w:trHeight w:val="337"/>
        </w:trPr>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00860A02" w:rsidP="00EC0F39">
            <w:pPr>
              <w:spacing w:after="0" w:line="259" w:lineRule="auto"/>
              <w:ind w:left="1" w:right="0" w:firstLine="0"/>
              <w:rPr>
                <w:color w:val="auto"/>
              </w:rPr>
            </w:pPr>
            <w:r w:rsidRPr="00EE603A">
              <w:rPr>
                <w:rFonts w:ascii="Calibri" w:eastAsia="Calibri" w:hAnsi="Calibri" w:cs="Calibri"/>
                <w:color w:val="auto"/>
                <w:sz w:val="22"/>
              </w:rPr>
              <w:t xml:space="preserve">Social Tenant “Right to Move” </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10 </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0F4E" w:rsidRPr="00EE603A" w:rsidRDefault="00860A02" w:rsidP="00EC0F39">
            <w:pPr>
              <w:spacing w:after="0" w:line="259" w:lineRule="auto"/>
              <w:ind w:left="0" w:right="471" w:firstLine="0"/>
              <w:jc w:val="center"/>
              <w:rPr>
                <w:color w:val="auto"/>
              </w:rPr>
            </w:pPr>
            <w:r w:rsidRPr="00EE603A">
              <w:rPr>
                <w:noProof/>
                <w:color w:val="auto"/>
              </w:rPr>
              <w:drawing>
                <wp:inline distT="0" distB="0" distL="0" distR="0" wp14:anchorId="26CF8800" wp14:editId="02A12D9D">
                  <wp:extent cx="219710" cy="207645"/>
                  <wp:effectExtent l="0" t="0" r="0" b="0"/>
                  <wp:docPr id="3018" name="Picture 3018"/>
                  <wp:cNvGraphicFramePr/>
                  <a:graphic xmlns:a="http://schemas.openxmlformats.org/drawingml/2006/main">
                    <a:graphicData uri="http://schemas.openxmlformats.org/drawingml/2006/picture">
                      <pic:pic xmlns:pic="http://schemas.openxmlformats.org/drawingml/2006/picture">
                        <pic:nvPicPr>
                          <pic:cNvPr id="3018" name="Picture 3018"/>
                          <pic:cNvPicPr/>
                        </pic:nvPicPr>
                        <pic:blipFill>
                          <a:blip r:embed="rId13"/>
                          <a:stretch>
                            <a:fillRect/>
                          </a:stretch>
                        </pic:blipFill>
                        <pic:spPr>
                          <a:xfrm>
                            <a:off x="0" y="0"/>
                            <a:ext cx="219710" cy="207645"/>
                          </a:xfrm>
                          <a:prstGeom prst="rect">
                            <a:avLst/>
                          </a:prstGeom>
                        </pic:spPr>
                      </pic:pic>
                    </a:graphicData>
                  </a:graphic>
                </wp:inline>
              </w:drawing>
            </w:r>
            <w:r w:rsidRPr="00EE603A">
              <w:rPr>
                <w:rFonts w:ascii="Calibri" w:eastAsia="Calibri" w:hAnsi="Calibri" w:cs="Calibri"/>
                <w:color w:val="auto"/>
                <w:sz w:val="22"/>
              </w:rPr>
              <w:t xml:space="preserve"> </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 </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 </w:t>
            </w:r>
          </w:p>
        </w:tc>
      </w:tr>
      <w:tr w:rsidR="002158EC" w:rsidRPr="00EE603A" w:rsidTr="1A65374D">
        <w:trPr>
          <w:trHeight w:val="337"/>
        </w:trPr>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58EC" w:rsidRPr="00EE603A" w:rsidRDefault="002158EC" w:rsidP="00EC0F39">
            <w:pPr>
              <w:spacing w:after="0" w:line="259" w:lineRule="auto"/>
              <w:ind w:left="1" w:right="0" w:firstLine="0"/>
              <w:rPr>
                <w:rFonts w:ascii="Calibri" w:eastAsia="Calibri" w:hAnsi="Calibri" w:cs="Calibri"/>
                <w:color w:val="auto"/>
                <w:sz w:val="22"/>
              </w:rPr>
            </w:pPr>
            <w:r>
              <w:rPr>
                <w:rFonts w:ascii="Calibri" w:eastAsia="Calibri" w:hAnsi="Calibri" w:cs="Calibri"/>
                <w:color w:val="auto"/>
                <w:sz w:val="22"/>
              </w:rPr>
              <w:t>Key workers</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58EC" w:rsidRPr="00EE603A" w:rsidRDefault="376DB6C5" w:rsidP="522B156B">
            <w:pPr>
              <w:spacing w:after="0" w:line="259" w:lineRule="auto"/>
              <w:ind w:left="2" w:right="0" w:firstLine="0"/>
              <w:rPr>
                <w:rFonts w:ascii="Calibri" w:eastAsia="Calibri" w:hAnsi="Calibri" w:cs="Calibri"/>
                <w:color w:val="auto"/>
                <w:sz w:val="22"/>
              </w:rPr>
            </w:pPr>
            <w:r w:rsidRPr="522B156B">
              <w:rPr>
                <w:rFonts w:ascii="Calibri" w:eastAsia="Calibri" w:hAnsi="Calibri" w:cs="Calibri"/>
                <w:color w:val="auto"/>
                <w:sz w:val="22"/>
              </w:rPr>
              <w:t>3</w:t>
            </w:r>
            <w:r w:rsidR="002158EC" w:rsidRPr="522B156B">
              <w:rPr>
                <w:rFonts w:ascii="Calibri" w:eastAsia="Calibri" w:hAnsi="Calibri" w:cs="Calibri"/>
                <w:color w:val="auto"/>
                <w:sz w:val="22"/>
              </w:rPr>
              <w:t>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2158EC" w:rsidRPr="00EE603A" w:rsidRDefault="002158EC" w:rsidP="00EC0F39">
            <w:pPr>
              <w:spacing w:after="0" w:line="259" w:lineRule="auto"/>
              <w:ind w:left="0" w:right="471" w:firstLine="0"/>
              <w:jc w:val="center"/>
              <w:rPr>
                <w:noProof/>
                <w:color w:val="auto"/>
              </w:rPr>
            </w:pPr>
            <w:r w:rsidRPr="00EE603A">
              <w:rPr>
                <w:noProof/>
                <w:color w:val="auto"/>
              </w:rPr>
              <w:drawing>
                <wp:inline distT="0" distB="0" distL="0" distR="0" wp14:anchorId="43F96C77" wp14:editId="52C2E17A">
                  <wp:extent cx="219710" cy="207010"/>
                  <wp:effectExtent l="0" t="0" r="0" b="0"/>
                  <wp:docPr id="2782" name="Picture 2782"/>
                  <wp:cNvGraphicFramePr/>
                  <a:graphic xmlns:a="http://schemas.openxmlformats.org/drawingml/2006/main">
                    <a:graphicData uri="http://schemas.openxmlformats.org/drawingml/2006/picture">
                      <pic:pic xmlns:pic="http://schemas.openxmlformats.org/drawingml/2006/picture">
                        <pic:nvPicPr>
                          <pic:cNvPr id="2401" name="Picture 2401"/>
                          <pic:cNvPicPr/>
                        </pic:nvPicPr>
                        <pic:blipFill>
                          <a:blip r:embed="rId13"/>
                          <a:stretch>
                            <a:fillRect/>
                          </a:stretch>
                        </pic:blipFill>
                        <pic:spPr>
                          <a:xfrm>
                            <a:off x="0" y="0"/>
                            <a:ext cx="219710" cy="207010"/>
                          </a:xfrm>
                          <a:prstGeom prst="rect">
                            <a:avLst/>
                          </a:prstGeom>
                        </pic:spPr>
                      </pic:pic>
                    </a:graphicData>
                  </a:graphic>
                </wp:inline>
              </w:drawing>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158EC" w:rsidRPr="00EE603A" w:rsidRDefault="002158EC" w:rsidP="00EC0F39">
            <w:pPr>
              <w:spacing w:after="0" w:line="259" w:lineRule="auto"/>
              <w:ind w:left="2" w:right="0" w:firstLine="0"/>
              <w:rPr>
                <w:rFonts w:ascii="Calibri" w:eastAsia="Calibri" w:hAnsi="Calibri" w:cs="Calibri"/>
                <w:color w:val="auto"/>
                <w:sz w:val="22"/>
              </w:rPr>
            </w:pP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158EC" w:rsidRPr="00EE603A" w:rsidRDefault="002158EC" w:rsidP="00EC0F39">
            <w:pPr>
              <w:spacing w:after="0" w:line="259" w:lineRule="auto"/>
              <w:ind w:left="2" w:right="0" w:firstLine="0"/>
              <w:rPr>
                <w:rFonts w:ascii="Calibri" w:eastAsia="Calibri" w:hAnsi="Calibri" w:cs="Calibri"/>
                <w:color w:val="auto"/>
                <w:sz w:val="22"/>
              </w:rPr>
            </w:pPr>
          </w:p>
        </w:tc>
      </w:tr>
      <w:tr w:rsidR="00EA0F4E" w:rsidRPr="00EE603A" w:rsidTr="003C2E62">
        <w:trPr>
          <w:trHeight w:val="278"/>
        </w:trPr>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0F4E" w:rsidRPr="00EE603A" w:rsidRDefault="00860A02" w:rsidP="00EC0F39">
            <w:pPr>
              <w:spacing w:after="0" w:line="259" w:lineRule="auto"/>
              <w:ind w:left="111" w:right="0" w:firstLine="0"/>
              <w:rPr>
                <w:color w:val="auto"/>
              </w:rPr>
            </w:pPr>
            <w:r w:rsidRPr="00EE603A">
              <w:rPr>
                <w:rFonts w:ascii="Calibri" w:eastAsia="Calibri" w:hAnsi="Calibri" w:cs="Calibri"/>
                <w:b/>
                <w:color w:val="auto"/>
                <w:sz w:val="22"/>
              </w:rPr>
              <w:t>E.</w:t>
            </w:r>
            <w:r w:rsidRPr="00EE603A">
              <w:rPr>
                <w:b/>
                <w:color w:val="auto"/>
                <w:sz w:val="22"/>
              </w:rPr>
              <w:t xml:space="preserve"> </w:t>
            </w:r>
            <w:r w:rsidRPr="00EE603A">
              <w:rPr>
                <w:rFonts w:ascii="Calibri" w:eastAsia="Calibri" w:hAnsi="Calibri" w:cs="Calibri"/>
                <w:b/>
                <w:color w:val="auto"/>
                <w:sz w:val="22"/>
              </w:rPr>
              <w:t xml:space="preserve">MEDICAL </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0F4E" w:rsidRPr="00EE603A" w:rsidRDefault="00860A02" w:rsidP="00EC0F39">
            <w:pPr>
              <w:spacing w:after="0" w:line="259" w:lineRule="auto"/>
              <w:ind w:left="2" w:right="0" w:firstLine="0"/>
              <w:rPr>
                <w:color w:val="auto"/>
              </w:rPr>
            </w:pPr>
            <w:r w:rsidRPr="00EE603A">
              <w:rPr>
                <w:rFonts w:ascii="Calibri" w:eastAsia="Calibri" w:hAnsi="Calibri" w:cs="Calibri"/>
                <w:b/>
                <w:color w:val="auto"/>
                <w:sz w:val="22"/>
              </w:rPr>
              <w:t xml:space="preserve"> </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0F4E" w:rsidRPr="00EE603A" w:rsidRDefault="00860A02" w:rsidP="00EC0F39">
            <w:pPr>
              <w:spacing w:after="0" w:line="259" w:lineRule="auto"/>
              <w:ind w:left="2" w:right="0" w:firstLine="0"/>
              <w:rPr>
                <w:color w:val="auto"/>
              </w:rPr>
            </w:pPr>
            <w:r w:rsidRPr="00EE603A">
              <w:rPr>
                <w:rFonts w:ascii="Calibri" w:eastAsia="Calibri" w:hAnsi="Calibri" w:cs="Calibri"/>
                <w:b/>
                <w:color w:val="auto"/>
                <w:sz w:val="22"/>
              </w:rPr>
              <w:t xml:space="preserve"> </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0F4E" w:rsidRPr="00EE603A" w:rsidRDefault="00860A02" w:rsidP="00EC0F39">
            <w:pPr>
              <w:spacing w:after="0" w:line="259" w:lineRule="auto"/>
              <w:ind w:left="2" w:right="0" w:firstLine="0"/>
              <w:rPr>
                <w:color w:val="auto"/>
              </w:rPr>
            </w:pPr>
            <w:r w:rsidRPr="00EE603A">
              <w:rPr>
                <w:rFonts w:ascii="Calibri" w:eastAsia="Calibri" w:hAnsi="Calibri" w:cs="Calibri"/>
                <w:b/>
                <w:color w:val="auto"/>
                <w:sz w:val="22"/>
              </w:rPr>
              <w:t xml:space="preserve"> </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0F4E" w:rsidRPr="00EE603A" w:rsidRDefault="00860A02" w:rsidP="00EC0F39">
            <w:pPr>
              <w:spacing w:after="0" w:line="259" w:lineRule="auto"/>
              <w:ind w:left="2" w:right="0" w:firstLine="0"/>
              <w:rPr>
                <w:color w:val="auto"/>
              </w:rPr>
            </w:pPr>
            <w:r w:rsidRPr="7ACECF8F">
              <w:rPr>
                <w:rFonts w:ascii="Calibri" w:eastAsia="Calibri" w:hAnsi="Calibri" w:cs="Calibri"/>
                <w:b/>
                <w:bCs/>
                <w:color w:val="auto"/>
                <w:sz w:val="22"/>
              </w:rPr>
              <w:t xml:space="preserve"> </w:t>
            </w:r>
          </w:p>
        </w:tc>
      </w:tr>
      <w:tr w:rsidR="00EA0F4E" w:rsidRPr="00EE603A" w:rsidTr="003C2E62">
        <w:trPr>
          <w:trHeight w:val="337"/>
        </w:trPr>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00860A02" w:rsidP="00EC0F39">
            <w:pPr>
              <w:spacing w:after="0" w:line="259" w:lineRule="auto"/>
              <w:ind w:left="1" w:right="0" w:firstLine="0"/>
              <w:rPr>
                <w:color w:val="auto"/>
              </w:rPr>
            </w:pPr>
            <w:r w:rsidRPr="00EE603A">
              <w:rPr>
                <w:rFonts w:ascii="Calibri" w:eastAsia="Calibri" w:hAnsi="Calibri" w:cs="Calibri"/>
                <w:color w:val="auto"/>
                <w:sz w:val="22"/>
              </w:rPr>
              <w:t xml:space="preserve">High Medical Need to Move </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75 </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0F4E" w:rsidRPr="00EE603A" w:rsidRDefault="00860A02" w:rsidP="00EC0F39">
            <w:pPr>
              <w:spacing w:after="0" w:line="259" w:lineRule="auto"/>
              <w:ind w:left="0" w:right="471" w:firstLine="0"/>
              <w:jc w:val="center"/>
              <w:rPr>
                <w:color w:val="auto"/>
              </w:rPr>
            </w:pPr>
            <w:r w:rsidRPr="00EE603A">
              <w:rPr>
                <w:noProof/>
                <w:color w:val="auto"/>
              </w:rPr>
              <w:drawing>
                <wp:inline distT="0" distB="0" distL="0" distR="0" wp14:anchorId="7C5F89B1" wp14:editId="78324B34">
                  <wp:extent cx="219710" cy="207645"/>
                  <wp:effectExtent l="0" t="0" r="0" b="0"/>
                  <wp:docPr id="3083" name="Picture 3083"/>
                  <wp:cNvGraphicFramePr/>
                  <a:graphic xmlns:a="http://schemas.openxmlformats.org/drawingml/2006/main">
                    <a:graphicData uri="http://schemas.openxmlformats.org/drawingml/2006/picture">
                      <pic:pic xmlns:pic="http://schemas.openxmlformats.org/drawingml/2006/picture">
                        <pic:nvPicPr>
                          <pic:cNvPr id="3083" name="Picture 3083"/>
                          <pic:cNvPicPr/>
                        </pic:nvPicPr>
                        <pic:blipFill>
                          <a:blip r:embed="rId13"/>
                          <a:stretch>
                            <a:fillRect/>
                          </a:stretch>
                        </pic:blipFill>
                        <pic:spPr>
                          <a:xfrm>
                            <a:off x="0" y="0"/>
                            <a:ext cx="219710" cy="207645"/>
                          </a:xfrm>
                          <a:prstGeom prst="rect">
                            <a:avLst/>
                          </a:prstGeom>
                        </pic:spPr>
                      </pic:pic>
                    </a:graphicData>
                  </a:graphic>
                </wp:inline>
              </w:drawing>
            </w:r>
            <w:r w:rsidRPr="00EE603A">
              <w:rPr>
                <w:rFonts w:ascii="Calibri" w:eastAsia="Calibri" w:hAnsi="Calibri" w:cs="Calibri"/>
                <w:color w:val="auto"/>
                <w:sz w:val="22"/>
              </w:rPr>
              <w:t xml:space="preserve"> </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0F4E" w:rsidRPr="00EE603A" w:rsidRDefault="00860A02" w:rsidP="00EC0F39">
            <w:pPr>
              <w:spacing w:after="0" w:line="259" w:lineRule="auto"/>
              <w:ind w:left="1" w:right="0" w:firstLine="0"/>
              <w:rPr>
                <w:color w:val="auto"/>
              </w:rPr>
            </w:pPr>
            <w:r w:rsidRPr="00EE603A">
              <w:rPr>
                <w:noProof/>
                <w:color w:val="auto"/>
              </w:rPr>
              <w:drawing>
                <wp:inline distT="0" distB="0" distL="0" distR="0" wp14:anchorId="3C7BFD0E" wp14:editId="7BA7E2F7">
                  <wp:extent cx="219710" cy="207645"/>
                  <wp:effectExtent l="0" t="0" r="0" b="0"/>
                  <wp:docPr id="3086" name="Picture 3086"/>
                  <wp:cNvGraphicFramePr/>
                  <a:graphic xmlns:a="http://schemas.openxmlformats.org/drawingml/2006/main">
                    <a:graphicData uri="http://schemas.openxmlformats.org/drawingml/2006/picture">
                      <pic:pic xmlns:pic="http://schemas.openxmlformats.org/drawingml/2006/picture">
                        <pic:nvPicPr>
                          <pic:cNvPr id="3086" name="Picture 3086"/>
                          <pic:cNvPicPr/>
                        </pic:nvPicPr>
                        <pic:blipFill>
                          <a:blip r:embed="rId13"/>
                          <a:stretch>
                            <a:fillRect/>
                          </a:stretch>
                        </pic:blipFill>
                        <pic:spPr>
                          <a:xfrm>
                            <a:off x="0" y="0"/>
                            <a:ext cx="219710" cy="207645"/>
                          </a:xfrm>
                          <a:prstGeom prst="rect">
                            <a:avLst/>
                          </a:prstGeom>
                        </pic:spPr>
                      </pic:pic>
                    </a:graphicData>
                  </a:graphic>
                </wp:inline>
              </w:drawing>
            </w:r>
            <w:r w:rsidRPr="00EE603A">
              <w:rPr>
                <w:rFonts w:ascii="Calibri" w:eastAsia="Calibri" w:hAnsi="Calibri" w:cs="Calibri"/>
                <w:color w:val="auto"/>
                <w:sz w:val="22"/>
              </w:rPr>
              <w:t xml:space="preserve"> </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 </w:t>
            </w:r>
          </w:p>
        </w:tc>
      </w:tr>
      <w:tr w:rsidR="00EA0F4E" w:rsidRPr="00EE603A" w:rsidTr="003C2E62">
        <w:trPr>
          <w:trHeight w:val="336"/>
        </w:trPr>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00860A02" w:rsidP="00EC0F39">
            <w:pPr>
              <w:spacing w:after="0" w:line="259" w:lineRule="auto"/>
              <w:ind w:left="1" w:right="0" w:firstLine="0"/>
              <w:rPr>
                <w:color w:val="auto"/>
              </w:rPr>
            </w:pPr>
            <w:r w:rsidRPr="00EE603A">
              <w:rPr>
                <w:rFonts w:ascii="Calibri" w:eastAsia="Calibri" w:hAnsi="Calibri" w:cs="Calibri"/>
                <w:color w:val="auto"/>
                <w:sz w:val="22"/>
              </w:rPr>
              <w:t xml:space="preserve">Medium Medical Need to Move </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50 </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0F4E" w:rsidRPr="00EE603A" w:rsidRDefault="00860A02" w:rsidP="00EC0F39">
            <w:pPr>
              <w:spacing w:after="0" w:line="259" w:lineRule="auto"/>
              <w:ind w:left="0" w:right="471" w:firstLine="0"/>
              <w:jc w:val="center"/>
              <w:rPr>
                <w:color w:val="auto"/>
              </w:rPr>
            </w:pPr>
            <w:r w:rsidRPr="00EE603A">
              <w:rPr>
                <w:noProof/>
                <w:color w:val="auto"/>
              </w:rPr>
              <w:drawing>
                <wp:inline distT="0" distB="0" distL="0" distR="0" wp14:anchorId="72BB189C" wp14:editId="0EAC14AE">
                  <wp:extent cx="219710" cy="207645"/>
                  <wp:effectExtent l="0" t="0" r="0" b="0"/>
                  <wp:docPr id="3113" name="Picture 3113"/>
                  <wp:cNvGraphicFramePr/>
                  <a:graphic xmlns:a="http://schemas.openxmlformats.org/drawingml/2006/main">
                    <a:graphicData uri="http://schemas.openxmlformats.org/drawingml/2006/picture">
                      <pic:pic xmlns:pic="http://schemas.openxmlformats.org/drawingml/2006/picture">
                        <pic:nvPicPr>
                          <pic:cNvPr id="3113" name="Picture 3113"/>
                          <pic:cNvPicPr/>
                        </pic:nvPicPr>
                        <pic:blipFill>
                          <a:blip r:embed="rId13"/>
                          <a:stretch>
                            <a:fillRect/>
                          </a:stretch>
                        </pic:blipFill>
                        <pic:spPr>
                          <a:xfrm>
                            <a:off x="0" y="0"/>
                            <a:ext cx="219710" cy="207645"/>
                          </a:xfrm>
                          <a:prstGeom prst="rect">
                            <a:avLst/>
                          </a:prstGeom>
                        </pic:spPr>
                      </pic:pic>
                    </a:graphicData>
                  </a:graphic>
                </wp:inline>
              </w:drawing>
            </w:r>
            <w:r w:rsidRPr="00EE603A">
              <w:rPr>
                <w:rFonts w:ascii="Calibri" w:eastAsia="Calibri" w:hAnsi="Calibri" w:cs="Calibri"/>
                <w:color w:val="auto"/>
                <w:sz w:val="22"/>
              </w:rPr>
              <w:t xml:space="preserve"> </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0F4E" w:rsidRPr="00EE603A" w:rsidRDefault="00860A02" w:rsidP="00EC0F39">
            <w:pPr>
              <w:spacing w:after="0" w:line="259" w:lineRule="auto"/>
              <w:ind w:left="1" w:right="0" w:firstLine="0"/>
              <w:rPr>
                <w:color w:val="auto"/>
              </w:rPr>
            </w:pPr>
            <w:r w:rsidRPr="00EE603A">
              <w:rPr>
                <w:noProof/>
                <w:color w:val="auto"/>
              </w:rPr>
              <w:drawing>
                <wp:inline distT="0" distB="0" distL="0" distR="0" wp14:anchorId="7AA2225C" wp14:editId="390D2ABE">
                  <wp:extent cx="219710" cy="207645"/>
                  <wp:effectExtent l="0" t="0" r="0" b="0"/>
                  <wp:docPr id="3116" name="Picture 3116"/>
                  <wp:cNvGraphicFramePr/>
                  <a:graphic xmlns:a="http://schemas.openxmlformats.org/drawingml/2006/main">
                    <a:graphicData uri="http://schemas.openxmlformats.org/drawingml/2006/picture">
                      <pic:pic xmlns:pic="http://schemas.openxmlformats.org/drawingml/2006/picture">
                        <pic:nvPicPr>
                          <pic:cNvPr id="3116" name="Picture 3116"/>
                          <pic:cNvPicPr/>
                        </pic:nvPicPr>
                        <pic:blipFill>
                          <a:blip r:embed="rId13"/>
                          <a:stretch>
                            <a:fillRect/>
                          </a:stretch>
                        </pic:blipFill>
                        <pic:spPr>
                          <a:xfrm>
                            <a:off x="0" y="0"/>
                            <a:ext cx="219710" cy="207645"/>
                          </a:xfrm>
                          <a:prstGeom prst="rect">
                            <a:avLst/>
                          </a:prstGeom>
                        </pic:spPr>
                      </pic:pic>
                    </a:graphicData>
                  </a:graphic>
                </wp:inline>
              </w:drawing>
            </w:r>
            <w:r w:rsidRPr="00EE603A">
              <w:rPr>
                <w:rFonts w:ascii="Calibri" w:eastAsia="Calibri" w:hAnsi="Calibri" w:cs="Calibri"/>
                <w:color w:val="auto"/>
                <w:sz w:val="22"/>
              </w:rPr>
              <w:t xml:space="preserve"> </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 </w:t>
            </w:r>
          </w:p>
        </w:tc>
      </w:tr>
      <w:tr w:rsidR="00EA0F4E" w:rsidRPr="00EE603A" w:rsidTr="003C2E62">
        <w:trPr>
          <w:trHeight w:val="338"/>
        </w:trPr>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00860A02" w:rsidP="00EC0F39">
            <w:pPr>
              <w:spacing w:after="0" w:line="259" w:lineRule="auto"/>
              <w:ind w:left="1" w:right="0" w:firstLine="0"/>
              <w:rPr>
                <w:color w:val="auto"/>
              </w:rPr>
            </w:pPr>
            <w:r w:rsidRPr="00EE603A">
              <w:rPr>
                <w:rFonts w:ascii="Calibri" w:eastAsia="Calibri" w:hAnsi="Calibri" w:cs="Calibri"/>
                <w:color w:val="auto"/>
                <w:sz w:val="22"/>
              </w:rPr>
              <w:t xml:space="preserve">Low Medical Need to Move </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00860A02" w:rsidP="522B156B">
            <w:pPr>
              <w:spacing w:after="0" w:line="259" w:lineRule="auto"/>
              <w:ind w:left="2" w:right="0" w:firstLine="0"/>
              <w:rPr>
                <w:rFonts w:ascii="Calibri" w:eastAsia="Calibri" w:hAnsi="Calibri" w:cs="Calibri"/>
                <w:color w:val="auto"/>
                <w:sz w:val="22"/>
              </w:rPr>
            </w:pPr>
            <w:r w:rsidRPr="522B156B">
              <w:rPr>
                <w:rFonts w:ascii="Calibri" w:eastAsia="Calibri" w:hAnsi="Calibri" w:cs="Calibri"/>
                <w:color w:val="auto"/>
                <w:sz w:val="22"/>
              </w:rPr>
              <w:t>2</w:t>
            </w:r>
            <w:r w:rsidR="31E54F9A" w:rsidRPr="522B156B">
              <w:rPr>
                <w:rFonts w:ascii="Calibri" w:eastAsia="Calibri" w:hAnsi="Calibri" w:cs="Calibri"/>
                <w:color w:val="auto"/>
                <w:sz w:val="22"/>
              </w:rPr>
              <w:t>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0F4E" w:rsidRPr="00EE603A" w:rsidRDefault="00860A02" w:rsidP="00EC0F39">
            <w:pPr>
              <w:spacing w:after="0" w:line="259" w:lineRule="auto"/>
              <w:ind w:left="0" w:right="471" w:firstLine="0"/>
              <w:jc w:val="center"/>
              <w:rPr>
                <w:color w:val="auto"/>
              </w:rPr>
            </w:pPr>
            <w:r w:rsidRPr="00EE603A">
              <w:rPr>
                <w:noProof/>
                <w:color w:val="auto"/>
              </w:rPr>
              <w:drawing>
                <wp:inline distT="0" distB="0" distL="0" distR="0" wp14:anchorId="492D96A9" wp14:editId="74F9B0DA">
                  <wp:extent cx="219710" cy="207645"/>
                  <wp:effectExtent l="0" t="0" r="0" b="0"/>
                  <wp:docPr id="3143" name="Picture 3143"/>
                  <wp:cNvGraphicFramePr/>
                  <a:graphic xmlns:a="http://schemas.openxmlformats.org/drawingml/2006/main">
                    <a:graphicData uri="http://schemas.openxmlformats.org/drawingml/2006/picture">
                      <pic:pic xmlns:pic="http://schemas.openxmlformats.org/drawingml/2006/picture">
                        <pic:nvPicPr>
                          <pic:cNvPr id="3143" name="Picture 3143"/>
                          <pic:cNvPicPr/>
                        </pic:nvPicPr>
                        <pic:blipFill>
                          <a:blip r:embed="rId14"/>
                          <a:stretch>
                            <a:fillRect/>
                          </a:stretch>
                        </pic:blipFill>
                        <pic:spPr>
                          <a:xfrm>
                            <a:off x="0" y="0"/>
                            <a:ext cx="219710" cy="207645"/>
                          </a:xfrm>
                          <a:prstGeom prst="rect">
                            <a:avLst/>
                          </a:prstGeom>
                        </pic:spPr>
                      </pic:pic>
                    </a:graphicData>
                  </a:graphic>
                </wp:inline>
              </w:drawing>
            </w:r>
            <w:r w:rsidRPr="00EE603A">
              <w:rPr>
                <w:rFonts w:ascii="Calibri" w:eastAsia="Calibri" w:hAnsi="Calibri" w:cs="Calibri"/>
                <w:color w:val="auto"/>
                <w:sz w:val="22"/>
              </w:rPr>
              <w:t xml:space="preserve"> </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0F4E" w:rsidRPr="00EE603A" w:rsidRDefault="00860A02" w:rsidP="00EC0F39">
            <w:pPr>
              <w:spacing w:after="0" w:line="259" w:lineRule="auto"/>
              <w:ind w:left="1" w:right="0" w:firstLine="0"/>
              <w:rPr>
                <w:color w:val="auto"/>
              </w:rPr>
            </w:pPr>
            <w:r w:rsidRPr="00EE603A">
              <w:rPr>
                <w:noProof/>
                <w:color w:val="auto"/>
              </w:rPr>
              <w:drawing>
                <wp:inline distT="0" distB="0" distL="0" distR="0" wp14:anchorId="2A0284C5" wp14:editId="3DAC50DC">
                  <wp:extent cx="219710" cy="207645"/>
                  <wp:effectExtent l="0" t="0" r="0" b="0"/>
                  <wp:docPr id="3146" name="Picture 3146"/>
                  <wp:cNvGraphicFramePr/>
                  <a:graphic xmlns:a="http://schemas.openxmlformats.org/drawingml/2006/main">
                    <a:graphicData uri="http://schemas.openxmlformats.org/drawingml/2006/picture">
                      <pic:pic xmlns:pic="http://schemas.openxmlformats.org/drawingml/2006/picture">
                        <pic:nvPicPr>
                          <pic:cNvPr id="3146" name="Picture 3146"/>
                          <pic:cNvPicPr/>
                        </pic:nvPicPr>
                        <pic:blipFill>
                          <a:blip r:embed="rId13"/>
                          <a:stretch>
                            <a:fillRect/>
                          </a:stretch>
                        </pic:blipFill>
                        <pic:spPr>
                          <a:xfrm>
                            <a:off x="0" y="0"/>
                            <a:ext cx="219710" cy="207645"/>
                          </a:xfrm>
                          <a:prstGeom prst="rect">
                            <a:avLst/>
                          </a:prstGeom>
                        </pic:spPr>
                      </pic:pic>
                    </a:graphicData>
                  </a:graphic>
                </wp:inline>
              </w:drawing>
            </w:r>
            <w:r w:rsidRPr="00EE603A">
              <w:rPr>
                <w:rFonts w:ascii="Calibri" w:eastAsia="Calibri" w:hAnsi="Calibri" w:cs="Calibri"/>
                <w:color w:val="auto"/>
                <w:sz w:val="22"/>
              </w:rPr>
              <w:t xml:space="preserve"> </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 </w:t>
            </w:r>
          </w:p>
        </w:tc>
      </w:tr>
      <w:tr w:rsidR="00EA0F4E" w:rsidRPr="00EE603A" w:rsidTr="003C2E62">
        <w:trPr>
          <w:trHeight w:val="278"/>
        </w:trPr>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0F4E" w:rsidRPr="00EE603A" w:rsidRDefault="00860A02" w:rsidP="00EC0F39">
            <w:pPr>
              <w:spacing w:after="0" w:line="259" w:lineRule="auto"/>
              <w:ind w:left="111" w:right="0" w:firstLine="0"/>
              <w:rPr>
                <w:color w:val="auto"/>
              </w:rPr>
            </w:pPr>
            <w:r w:rsidRPr="00EE603A">
              <w:rPr>
                <w:rFonts w:ascii="Calibri" w:eastAsia="Calibri" w:hAnsi="Calibri" w:cs="Calibri"/>
                <w:b/>
                <w:color w:val="auto"/>
                <w:sz w:val="22"/>
              </w:rPr>
              <w:t>F.</w:t>
            </w:r>
            <w:r w:rsidRPr="00EE603A">
              <w:rPr>
                <w:b/>
                <w:color w:val="auto"/>
                <w:sz w:val="22"/>
              </w:rPr>
              <w:t xml:space="preserve"> </w:t>
            </w:r>
            <w:r w:rsidRPr="00EE603A">
              <w:rPr>
                <w:rFonts w:ascii="Calibri" w:eastAsia="Calibri" w:hAnsi="Calibri" w:cs="Calibri"/>
                <w:b/>
                <w:color w:val="auto"/>
                <w:sz w:val="22"/>
              </w:rPr>
              <w:t xml:space="preserve">MANAGEMENT TRANSFERS </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0F4E" w:rsidRPr="00EE603A" w:rsidRDefault="00860A02" w:rsidP="00EC0F39">
            <w:pPr>
              <w:spacing w:after="0" w:line="259" w:lineRule="auto"/>
              <w:ind w:left="2" w:right="0" w:firstLine="0"/>
              <w:rPr>
                <w:color w:val="auto"/>
              </w:rPr>
            </w:pPr>
            <w:r w:rsidRPr="00EE603A">
              <w:rPr>
                <w:rFonts w:ascii="Calibri" w:eastAsia="Calibri" w:hAnsi="Calibri" w:cs="Calibri"/>
                <w:b/>
                <w:color w:val="auto"/>
                <w:sz w:val="22"/>
              </w:rPr>
              <w:t xml:space="preserve"> </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0F4E" w:rsidRPr="00EE603A" w:rsidRDefault="00860A02" w:rsidP="00EC0F39">
            <w:pPr>
              <w:spacing w:after="0" w:line="259" w:lineRule="auto"/>
              <w:ind w:left="2" w:right="0" w:firstLine="0"/>
              <w:rPr>
                <w:color w:val="auto"/>
              </w:rPr>
            </w:pPr>
            <w:r w:rsidRPr="00EE603A">
              <w:rPr>
                <w:rFonts w:ascii="Calibri" w:eastAsia="Calibri" w:hAnsi="Calibri" w:cs="Calibri"/>
                <w:b/>
                <w:color w:val="auto"/>
                <w:sz w:val="22"/>
              </w:rPr>
              <w:t xml:space="preserve"> </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0F4E" w:rsidRPr="00EE603A" w:rsidRDefault="00860A02" w:rsidP="00EC0F39">
            <w:pPr>
              <w:spacing w:after="0" w:line="259" w:lineRule="auto"/>
              <w:ind w:left="2" w:right="0" w:firstLine="0"/>
              <w:rPr>
                <w:color w:val="auto"/>
              </w:rPr>
            </w:pPr>
            <w:r w:rsidRPr="00EE603A">
              <w:rPr>
                <w:rFonts w:ascii="Calibri" w:eastAsia="Calibri" w:hAnsi="Calibri" w:cs="Calibri"/>
                <w:b/>
                <w:color w:val="auto"/>
                <w:sz w:val="22"/>
              </w:rPr>
              <w:t xml:space="preserve"> </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0F4E" w:rsidRPr="00EE603A" w:rsidRDefault="00860A02" w:rsidP="00EC0F39">
            <w:pPr>
              <w:spacing w:after="0" w:line="259" w:lineRule="auto"/>
              <w:ind w:left="2" w:right="0" w:firstLine="0"/>
              <w:rPr>
                <w:color w:val="auto"/>
              </w:rPr>
            </w:pPr>
            <w:r w:rsidRPr="00EE603A">
              <w:rPr>
                <w:rFonts w:ascii="Calibri" w:eastAsia="Calibri" w:hAnsi="Calibri" w:cs="Calibri"/>
                <w:b/>
                <w:color w:val="auto"/>
                <w:sz w:val="22"/>
              </w:rPr>
              <w:t xml:space="preserve"> </w:t>
            </w:r>
          </w:p>
        </w:tc>
      </w:tr>
      <w:tr w:rsidR="00EA0F4E" w:rsidRPr="00EE603A" w:rsidTr="003C2E62">
        <w:trPr>
          <w:trHeight w:val="336"/>
        </w:trPr>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00860A02" w:rsidP="00EC0F39">
            <w:pPr>
              <w:spacing w:after="0" w:line="259" w:lineRule="auto"/>
              <w:ind w:left="1" w:right="0" w:firstLine="0"/>
              <w:rPr>
                <w:color w:val="auto"/>
              </w:rPr>
            </w:pPr>
            <w:r w:rsidRPr="00EE603A">
              <w:rPr>
                <w:rFonts w:ascii="Calibri" w:eastAsia="Calibri" w:hAnsi="Calibri" w:cs="Calibri"/>
                <w:color w:val="auto"/>
                <w:sz w:val="22"/>
              </w:rPr>
              <w:t xml:space="preserve">Social tenants under-occupying current home by one bedroom </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3FED2FED" w:rsidP="522B156B">
            <w:pPr>
              <w:spacing w:after="0" w:line="259" w:lineRule="auto"/>
              <w:ind w:left="2" w:right="0"/>
            </w:pPr>
            <w:r w:rsidRPr="522B156B">
              <w:rPr>
                <w:rFonts w:ascii="Calibri" w:eastAsia="Calibri" w:hAnsi="Calibri" w:cs="Calibri"/>
                <w:color w:val="auto"/>
                <w:sz w:val="22"/>
              </w:rPr>
              <w:t>45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 </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0F4E" w:rsidRPr="00EE603A" w:rsidRDefault="00860A02" w:rsidP="00EC0F39">
            <w:pPr>
              <w:spacing w:after="0" w:line="259" w:lineRule="auto"/>
              <w:ind w:left="1" w:right="0" w:firstLine="0"/>
              <w:rPr>
                <w:color w:val="auto"/>
              </w:rPr>
            </w:pPr>
            <w:r w:rsidRPr="00EE603A">
              <w:rPr>
                <w:noProof/>
                <w:color w:val="auto"/>
              </w:rPr>
              <w:drawing>
                <wp:inline distT="0" distB="0" distL="0" distR="0" wp14:anchorId="16A6D2DA" wp14:editId="18F3C140">
                  <wp:extent cx="219710" cy="207010"/>
                  <wp:effectExtent l="0" t="0" r="0" b="0"/>
                  <wp:docPr id="3214" name="Picture 3214"/>
                  <wp:cNvGraphicFramePr/>
                  <a:graphic xmlns:a="http://schemas.openxmlformats.org/drawingml/2006/main">
                    <a:graphicData uri="http://schemas.openxmlformats.org/drawingml/2006/picture">
                      <pic:pic xmlns:pic="http://schemas.openxmlformats.org/drawingml/2006/picture">
                        <pic:nvPicPr>
                          <pic:cNvPr id="3214" name="Picture 3214"/>
                          <pic:cNvPicPr/>
                        </pic:nvPicPr>
                        <pic:blipFill>
                          <a:blip r:embed="rId13"/>
                          <a:stretch>
                            <a:fillRect/>
                          </a:stretch>
                        </pic:blipFill>
                        <pic:spPr>
                          <a:xfrm>
                            <a:off x="0" y="0"/>
                            <a:ext cx="219710" cy="207010"/>
                          </a:xfrm>
                          <a:prstGeom prst="rect">
                            <a:avLst/>
                          </a:prstGeom>
                        </pic:spPr>
                      </pic:pic>
                    </a:graphicData>
                  </a:graphic>
                </wp:inline>
              </w:drawing>
            </w:r>
            <w:r w:rsidRPr="00EE603A">
              <w:rPr>
                <w:rFonts w:ascii="Calibri" w:eastAsia="Calibri" w:hAnsi="Calibri" w:cs="Calibri"/>
                <w:color w:val="auto"/>
                <w:sz w:val="22"/>
              </w:rPr>
              <w:t xml:space="preserve"> </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 </w:t>
            </w:r>
          </w:p>
        </w:tc>
      </w:tr>
      <w:tr w:rsidR="00EA0F4E" w:rsidRPr="00EE603A" w:rsidTr="003C2E62">
        <w:trPr>
          <w:trHeight w:val="547"/>
        </w:trPr>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00860A02" w:rsidP="00EC0F39">
            <w:pPr>
              <w:spacing w:after="0" w:line="259" w:lineRule="auto"/>
              <w:ind w:left="1" w:right="0" w:firstLine="0"/>
              <w:rPr>
                <w:color w:val="auto"/>
              </w:rPr>
            </w:pPr>
            <w:r w:rsidRPr="00EE603A">
              <w:rPr>
                <w:rFonts w:ascii="Calibri" w:eastAsia="Calibri" w:hAnsi="Calibri" w:cs="Calibri"/>
                <w:color w:val="auto"/>
                <w:sz w:val="22"/>
              </w:rPr>
              <w:t xml:space="preserve">Social tenants under-occupying their current home by two or more bedrooms </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5A078524" w:rsidP="522B156B">
            <w:pPr>
              <w:spacing w:after="0" w:line="259" w:lineRule="auto"/>
              <w:ind w:left="2" w:right="0"/>
            </w:pPr>
            <w:r w:rsidRPr="522B156B">
              <w:rPr>
                <w:rFonts w:ascii="Calibri" w:eastAsia="Calibri" w:hAnsi="Calibri" w:cs="Calibri"/>
                <w:color w:val="auto"/>
                <w:sz w:val="22"/>
              </w:rPr>
              <w:t>90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 </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A0F4E" w:rsidRPr="00EE603A" w:rsidRDefault="00860A02" w:rsidP="00EC0F39">
            <w:pPr>
              <w:spacing w:after="0" w:line="259" w:lineRule="auto"/>
              <w:ind w:left="1" w:right="0" w:firstLine="0"/>
              <w:rPr>
                <w:color w:val="auto"/>
              </w:rPr>
            </w:pPr>
            <w:r w:rsidRPr="00EE603A">
              <w:rPr>
                <w:noProof/>
                <w:color w:val="auto"/>
              </w:rPr>
              <w:drawing>
                <wp:inline distT="0" distB="0" distL="0" distR="0" wp14:anchorId="5A4975BC" wp14:editId="4F36A40F">
                  <wp:extent cx="219710" cy="207010"/>
                  <wp:effectExtent l="0" t="0" r="0" b="0"/>
                  <wp:docPr id="3247" name="Picture 3247"/>
                  <wp:cNvGraphicFramePr/>
                  <a:graphic xmlns:a="http://schemas.openxmlformats.org/drawingml/2006/main">
                    <a:graphicData uri="http://schemas.openxmlformats.org/drawingml/2006/picture">
                      <pic:pic xmlns:pic="http://schemas.openxmlformats.org/drawingml/2006/picture">
                        <pic:nvPicPr>
                          <pic:cNvPr id="3247" name="Picture 3247"/>
                          <pic:cNvPicPr/>
                        </pic:nvPicPr>
                        <pic:blipFill>
                          <a:blip r:embed="rId13"/>
                          <a:stretch>
                            <a:fillRect/>
                          </a:stretch>
                        </pic:blipFill>
                        <pic:spPr>
                          <a:xfrm>
                            <a:off x="0" y="0"/>
                            <a:ext cx="219710" cy="207010"/>
                          </a:xfrm>
                          <a:prstGeom prst="rect">
                            <a:avLst/>
                          </a:prstGeom>
                        </pic:spPr>
                      </pic:pic>
                    </a:graphicData>
                  </a:graphic>
                </wp:inline>
              </w:drawing>
            </w:r>
            <w:r w:rsidRPr="00EE603A">
              <w:rPr>
                <w:rFonts w:ascii="Calibri" w:eastAsia="Calibri" w:hAnsi="Calibri" w:cs="Calibri"/>
                <w:color w:val="auto"/>
                <w:sz w:val="22"/>
              </w:rPr>
              <w:t xml:space="preserve"> </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 </w:t>
            </w:r>
          </w:p>
        </w:tc>
      </w:tr>
      <w:tr w:rsidR="00EA0F4E" w:rsidRPr="00EE603A" w:rsidTr="003C2E62">
        <w:trPr>
          <w:trHeight w:val="338"/>
        </w:trPr>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00860A02" w:rsidP="00EC0F39">
            <w:pPr>
              <w:spacing w:after="0" w:line="259" w:lineRule="auto"/>
              <w:ind w:left="1" w:right="0" w:firstLine="0"/>
              <w:rPr>
                <w:color w:val="auto"/>
              </w:rPr>
            </w:pPr>
            <w:r w:rsidRPr="00EE603A">
              <w:rPr>
                <w:rFonts w:ascii="Calibri" w:eastAsia="Calibri" w:hAnsi="Calibri" w:cs="Calibri"/>
                <w:color w:val="auto"/>
                <w:sz w:val="22"/>
              </w:rPr>
              <w:t xml:space="preserve">Decants </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0FEB9914" w:rsidP="522B156B">
            <w:pPr>
              <w:spacing w:after="0" w:line="259" w:lineRule="auto"/>
              <w:ind w:left="2" w:right="0"/>
            </w:pPr>
            <w:r w:rsidRPr="522B156B">
              <w:rPr>
                <w:rFonts w:ascii="Calibri" w:eastAsia="Calibri" w:hAnsi="Calibri" w:cs="Calibri"/>
                <w:color w:val="auto"/>
                <w:sz w:val="22"/>
              </w:rPr>
              <w:t>80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 </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0F4E" w:rsidRPr="00EE603A" w:rsidRDefault="00860A02" w:rsidP="00EC0F39">
            <w:pPr>
              <w:spacing w:after="0" w:line="259" w:lineRule="auto"/>
              <w:ind w:left="1" w:right="0" w:firstLine="0"/>
              <w:rPr>
                <w:color w:val="auto"/>
              </w:rPr>
            </w:pPr>
            <w:r w:rsidRPr="00EE603A">
              <w:rPr>
                <w:noProof/>
                <w:color w:val="auto"/>
              </w:rPr>
              <w:drawing>
                <wp:inline distT="0" distB="0" distL="0" distR="0" wp14:anchorId="7E40A977" wp14:editId="11B22827">
                  <wp:extent cx="219710" cy="207645"/>
                  <wp:effectExtent l="0" t="0" r="0" b="0"/>
                  <wp:docPr id="3277" name="Picture 3277"/>
                  <wp:cNvGraphicFramePr/>
                  <a:graphic xmlns:a="http://schemas.openxmlformats.org/drawingml/2006/main">
                    <a:graphicData uri="http://schemas.openxmlformats.org/drawingml/2006/picture">
                      <pic:pic xmlns:pic="http://schemas.openxmlformats.org/drawingml/2006/picture">
                        <pic:nvPicPr>
                          <pic:cNvPr id="3277" name="Picture 3277"/>
                          <pic:cNvPicPr/>
                        </pic:nvPicPr>
                        <pic:blipFill>
                          <a:blip r:embed="rId13"/>
                          <a:stretch>
                            <a:fillRect/>
                          </a:stretch>
                        </pic:blipFill>
                        <pic:spPr>
                          <a:xfrm>
                            <a:off x="0" y="0"/>
                            <a:ext cx="219710" cy="207645"/>
                          </a:xfrm>
                          <a:prstGeom prst="rect">
                            <a:avLst/>
                          </a:prstGeom>
                        </pic:spPr>
                      </pic:pic>
                    </a:graphicData>
                  </a:graphic>
                </wp:inline>
              </w:drawing>
            </w:r>
            <w:r w:rsidRPr="00EE603A">
              <w:rPr>
                <w:rFonts w:ascii="Calibri" w:eastAsia="Calibri" w:hAnsi="Calibri" w:cs="Calibri"/>
                <w:color w:val="auto"/>
                <w:sz w:val="22"/>
              </w:rPr>
              <w:t xml:space="preserve"> </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 </w:t>
            </w:r>
          </w:p>
        </w:tc>
      </w:tr>
      <w:tr w:rsidR="00EA0F4E" w:rsidRPr="00EE603A" w:rsidTr="003C2E62">
        <w:trPr>
          <w:trHeight w:val="336"/>
        </w:trPr>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00860A02" w:rsidP="00EC0F39">
            <w:pPr>
              <w:spacing w:after="0" w:line="259" w:lineRule="auto"/>
              <w:ind w:left="1" w:right="0" w:firstLine="0"/>
              <w:rPr>
                <w:color w:val="auto"/>
              </w:rPr>
            </w:pPr>
            <w:r w:rsidRPr="00EE603A">
              <w:rPr>
                <w:rFonts w:ascii="Calibri" w:eastAsia="Calibri" w:hAnsi="Calibri" w:cs="Calibri"/>
                <w:color w:val="auto"/>
                <w:sz w:val="22"/>
              </w:rPr>
              <w:t xml:space="preserve">Management Transfers – Immediate threat to welfare / life </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0713B092" w:rsidP="00EC0F39">
            <w:pPr>
              <w:spacing w:after="0" w:line="259" w:lineRule="auto"/>
              <w:ind w:left="2" w:right="0" w:firstLine="0"/>
              <w:rPr>
                <w:color w:val="auto"/>
              </w:rPr>
            </w:pPr>
            <w:r w:rsidRPr="522B156B">
              <w:rPr>
                <w:rFonts w:ascii="Calibri" w:eastAsia="Calibri" w:hAnsi="Calibri" w:cs="Calibri"/>
                <w:color w:val="auto"/>
                <w:sz w:val="22"/>
              </w:rPr>
              <w:t>150</w:t>
            </w:r>
            <w:r w:rsidR="00860A02" w:rsidRPr="522B156B">
              <w:rPr>
                <w:rFonts w:ascii="Calibri" w:eastAsia="Calibri" w:hAnsi="Calibri" w:cs="Calibri"/>
                <w:color w:val="auto"/>
                <w:sz w:val="22"/>
              </w:rPr>
              <w:t xml:space="preserve"> </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 </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0F4E" w:rsidRPr="00EE603A" w:rsidRDefault="00860A02" w:rsidP="00EC0F39">
            <w:pPr>
              <w:spacing w:after="0" w:line="259" w:lineRule="auto"/>
              <w:ind w:left="1" w:right="0" w:firstLine="0"/>
              <w:rPr>
                <w:color w:val="auto"/>
              </w:rPr>
            </w:pPr>
            <w:r w:rsidRPr="00EE603A">
              <w:rPr>
                <w:noProof/>
                <w:color w:val="auto"/>
              </w:rPr>
              <w:drawing>
                <wp:inline distT="0" distB="0" distL="0" distR="0" wp14:anchorId="7ABB25A0" wp14:editId="789F5392">
                  <wp:extent cx="219710" cy="207010"/>
                  <wp:effectExtent l="0" t="0" r="0" b="0"/>
                  <wp:docPr id="3310" name="Picture 3310"/>
                  <wp:cNvGraphicFramePr/>
                  <a:graphic xmlns:a="http://schemas.openxmlformats.org/drawingml/2006/main">
                    <a:graphicData uri="http://schemas.openxmlformats.org/drawingml/2006/picture">
                      <pic:pic xmlns:pic="http://schemas.openxmlformats.org/drawingml/2006/picture">
                        <pic:nvPicPr>
                          <pic:cNvPr id="3310" name="Picture 3310"/>
                          <pic:cNvPicPr/>
                        </pic:nvPicPr>
                        <pic:blipFill>
                          <a:blip r:embed="rId13"/>
                          <a:stretch>
                            <a:fillRect/>
                          </a:stretch>
                        </pic:blipFill>
                        <pic:spPr>
                          <a:xfrm>
                            <a:off x="0" y="0"/>
                            <a:ext cx="219710" cy="207010"/>
                          </a:xfrm>
                          <a:prstGeom prst="rect">
                            <a:avLst/>
                          </a:prstGeom>
                        </pic:spPr>
                      </pic:pic>
                    </a:graphicData>
                  </a:graphic>
                </wp:inline>
              </w:drawing>
            </w:r>
            <w:r w:rsidRPr="00EE603A">
              <w:rPr>
                <w:rFonts w:ascii="Calibri" w:eastAsia="Calibri" w:hAnsi="Calibri" w:cs="Calibri"/>
                <w:color w:val="auto"/>
                <w:sz w:val="22"/>
              </w:rPr>
              <w:t xml:space="preserve"> </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 </w:t>
            </w:r>
          </w:p>
        </w:tc>
      </w:tr>
      <w:tr w:rsidR="00EA0F4E" w:rsidRPr="00EE603A" w:rsidTr="003C2E62">
        <w:trPr>
          <w:trHeight w:val="548"/>
        </w:trPr>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00860A02" w:rsidP="00EC0F39">
            <w:pPr>
              <w:spacing w:after="0" w:line="259" w:lineRule="auto"/>
              <w:ind w:left="1" w:right="39" w:firstLine="0"/>
              <w:rPr>
                <w:color w:val="auto"/>
              </w:rPr>
            </w:pPr>
            <w:r w:rsidRPr="00EE603A">
              <w:rPr>
                <w:rFonts w:ascii="Calibri" w:eastAsia="Calibri" w:hAnsi="Calibri" w:cs="Calibri"/>
                <w:color w:val="auto"/>
                <w:sz w:val="22"/>
              </w:rPr>
              <w:t xml:space="preserve">Management Transfers - “Best Use of Stock” / Other urgent need to move </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16522F78" w:rsidP="522B156B">
            <w:pPr>
              <w:spacing w:after="0" w:line="259" w:lineRule="auto"/>
              <w:ind w:left="2" w:right="0" w:firstLine="0"/>
              <w:rPr>
                <w:rFonts w:ascii="Calibri" w:eastAsia="Calibri" w:hAnsi="Calibri" w:cs="Calibri"/>
                <w:color w:val="auto"/>
                <w:sz w:val="22"/>
              </w:rPr>
            </w:pPr>
            <w:r w:rsidRPr="522B156B">
              <w:rPr>
                <w:rFonts w:ascii="Calibri" w:eastAsia="Calibri" w:hAnsi="Calibri" w:cs="Calibri"/>
                <w:color w:val="auto"/>
                <w:sz w:val="22"/>
              </w:rPr>
              <w:t>80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 </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A0F4E" w:rsidRPr="00EE603A" w:rsidRDefault="1278BFCC" w:rsidP="00EC0F39">
            <w:pPr>
              <w:spacing w:after="0" w:line="259" w:lineRule="auto"/>
              <w:ind w:left="1" w:right="0" w:firstLine="0"/>
              <w:rPr>
                <w:color w:val="auto"/>
              </w:rPr>
            </w:pPr>
            <w:r>
              <w:rPr>
                <w:noProof/>
              </w:rPr>
              <w:drawing>
                <wp:inline distT="0" distB="0" distL="0" distR="0" wp14:anchorId="13561056" wp14:editId="11EAE8BE">
                  <wp:extent cx="219710" cy="207010"/>
                  <wp:effectExtent l="0" t="0" r="0" b="0"/>
                  <wp:docPr id="3346" name="Picture 33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4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9710" cy="207010"/>
                          </a:xfrm>
                          <a:prstGeom prst="rect">
                            <a:avLst/>
                          </a:prstGeom>
                        </pic:spPr>
                      </pic:pic>
                    </a:graphicData>
                  </a:graphic>
                </wp:inline>
              </w:drawing>
            </w:r>
            <w:r w:rsidRPr="15835250">
              <w:rPr>
                <w:rFonts w:ascii="Calibri" w:eastAsia="Calibri" w:hAnsi="Calibri" w:cs="Calibri"/>
                <w:color w:val="auto"/>
                <w:sz w:val="22"/>
              </w:rPr>
              <w:t xml:space="preserve"> </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 </w:t>
            </w:r>
          </w:p>
        </w:tc>
      </w:tr>
      <w:tr w:rsidR="00EA0F4E" w:rsidRPr="00EE603A" w:rsidTr="003C2E62">
        <w:trPr>
          <w:trHeight w:val="278"/>
        </w:trPr>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0F4E" w:rsidRPr="00EE603A" w:rsidRDefault="00860A02" w:rsidP="00EC0F39">
            <w:pPr>
              <w:spacing w:after="0" w:line="259" w:lineRule="auto"/>
              <w:ind w:left="111" w:right="0" w:firstLine="0"/>
              <w:rPr>
                <w:color w:val="auto"/>
              </w:rPr>
            </w:pPr>
            <w:r w:rsidRPr="00EE603A">
              <w:rPr>
                <w:rFonts w:ascii="Calibri" w:eastAsia="Calibri" w:hAnsi="Calibri" w:cs="Calibri"/>
                <w:b/>
                <w:color w:val="auto"/>
                <w:sz w:val="22"/>
              </w:rPr>
              <w:t>G.</w:t>
            </w:r>
            <w:r w:rsidRPr="00EE603A">
              <w:rPr>
                <w:b/>
                <w:color w:val="auto"/>
                <w:sz w:val="22"/>
              </w:rPr>
              <w:t xml:space="preserve"> </w:t>
            </w:r>
            <w:r w:rsidRPr="00EE603A">
              <w:rPr>
                <w:rFonts w:ascii="Calibri" w:eastAsia="Calibri" w:hAnsi="Calibri" w:cs="Calibri"/>
                <w:b/>
                <w:color w:val="auto"/>
                <w:sz w:val="22"/>
              </w:rPr>
              <w:t xml:space="preserve">SHELTERED HOUSING </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0F4E" w:rsidRPr="00EE603A" w:rsidRDefault="00860A02" w:rsidP="00EC0F39">
            <w:pPr>
              <w:spacing w:after="0" w:line="259" w:lineRule="auto"/>
              <w:ind w:left="2" w:right="0" w:firstLine="0"/>
              <w:rPr>
                <w:color w:val="auto"/>
              </w:rPr>
            </w:pPr>
            <w:r w:rsidRPr="00EE603A">
              <w:rPr>
                <w:rFonts w:ascii="Calibri" w:eastAsia="Calibri" w:hAnsi="Calibri" w:cs="Calibri"/>
                <w:b/>
                <w:color w:val="auto"/>
                <w:sz w:val="22"/>
              </w:rPr>
              <w:t xml:space="preserve"> </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0F4E" w:rsidRPr="00EE603A" w:rsidRDefault="00860A02" w:rsidP="00EC0F39">
            <w:pPr>
              <w:spacing w:after="0" w:line="259" w:lineRule="auto"/>
              <w:ind w:left="2" w:right="0" w:firstLine="0"/>
              <w:rPr>
                <w:color w:val="auto"/>
              </w:rPr>
            </w:pPr>
            <w:r w:rsidRPr="00EE603A">
              <w:rPr>
                <w:rFonts w:ascii="Calibri" w:eastAsia="Calibri" w:hAnsi="Calibri" w:cs="Calibri"/>
                <w:b/>
                <w:color w:val="auto"/>
                <w:sz w:val="22"/>
              </w:rPr>
              <w:t xml:space="preserve"> </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0F4E" w:rsidRPr="00EE603A" w:rsidRDefault="00860A02" w:rsidP="00EC0F39">
            <w:pPr>
              <w:spacing w:after="0" w:line="259" w:lineRule="auto"/>
              <w:ind w:left="2" w:right="0" w:firstLine="0"/>
              <w:rPr>
                <w:color w:val="auto"/>
              </w:rPr>
            </w:pPr>
            <w:r w:rsidRPr="00EE603A">
              <w:rPr>
                <w:rFonts w:ascii="Calibri" w:eastAsia="Calibri" w:hAnsi="Calibri" w:cs="Calibri"/>
                <w:b/>
                <w:color w:val="auto"/>
                <w:sz w:val="22"/>
              </w:rPr>
              <w:t xml:space="preserve"> </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0F4E" w:rsidRPr="00EE603A" w:rsidRDefault="00860A02" w:rsidP="00EC0F39">
            <w:pPr>
              <w:spacing w:after="0" w:line="259" w:lineRule="auto"/>
              <w:ind w:left="2" w:right="0" w:firstLine="0"/>
              <w:rPr>
                <w:color w:val="auto"/>
              </w:rPr>
            </w:pPr>
            <w:r w:rsidRPr="00EE603A">
              <w:rPr>
                <w:rFonts w:ascii="Calibri" w:eastAsia="Calibri" w:hAnsi="Calibri" w:cs="Calibri"/>
                <w:b/>
                <w:color w:val="auto"/>
                <w:sz w:val="22"/>
              </w:rPr>
              <w:t xml:space="preserve"> </w:t>
            </w:r>
          </w:p>
        </w:tc>
      </w:tr>
      <w:tr w:rsidR="00EA0F4E" w:rsidRPr="00EE603A" w:rsidTr="003C2E62">
        <w:trPr>
          <w:trHeight w:val="337"/>
        </w:trPr>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00860A02" w:rsidP="00EC0F39">
            <w:pPr>
              <w:spacing w:after="0" w:line="259" w:lineRule="auto"/>
              <w:ind w:left="1" w:right="0" w:firstLine="0"/>
              <w:rPr>
                <w:color w:val="auto"/>
              </w:rPr>
            </w:pPr>
            <w:r w:rsidRPr="00EE603A">
              <w:rPr>
                <w:rFonts w:ascii="Calibri" w:eastAsia="Calibri" w:hAnsi="Calibri" w:cs="Calibri"/>
                <w:color w:val="auto"/>
                <w:sz w:val="22"/>
              </w:rPr>
              <w:t xml:space="preserve">Eligible for Sheltered Housing only </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10 </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0F4E" w:rsidRPr="00EE603A" w:rsidRDefault="00860A02" w:rsidP="00EC0F39">
            <w:pPr>
              <w:spacing w:after="0" w:line="259" w:lineRule="auto"/>
              <w:ind w:left="0" w:right="471" w:firstLine="0"/>
              <w:jc w:val="center"/>
              <w:rPr>
                <w:color w:val="auto"/>
              </w:rPr>
            </w:pPr>
            <w:r w:rsidRPr="00EE603A">
              <w:rPr>
                <w:noProof/>
                <w:color w:val="auto"/>
              </w:rPr>
              <w:drawing>
                <wp:inline distT="0" distB="0" distL="0" distR="0" wp14:anchorId="6A70579D" wp14:editId="72DE1499">
                  <wp:extent cx="219710" cy="207645"/>
                  <wp:effectExtent l="0" t="0" r="0" b="0"/>
                  <wp:docPr id="3410" name="Picture 3410"/>
                  <wp:cNvGraphicFramePr/>
                  <a:graphic xmlns:a="http://schemas.openxmlformats.org/drawingml/2006/main">
                    <a:graphicData uri="http://schemas.openxmlformats.org/drawingml/2006/picture">
                      <pic:pic xmlns:pic="http://schemas.openxmlformats.org/drawingml/2006/picture">
                        <pic:nvPicPr>
                          <pic:cNvPr id="3410" name="Picture 3410"/>
                          <pic:cNvPicPr/>
                        </pic:nvPicPr>
                        <pic:blipFill>
                          <a:blip r:embed="rId13"/>
                          <a:stretch>
                            <a:fillRect/>
                          </a:stretch>
                        </pic:blipFill>
                        <pic:spPr>
                          <a:xfrm>
                            <a:off x="0" y="0"/>
                            <a:ext cx="219710" cy="207645"/>
                          </a:xfrm>
                          <a:prstGeom prst="rect">
                            <a:avLst/>
                          </a:prstGeom>
                        </pic:spPr>
                      </pic:pic>
                    </a:graphicData>
                  </a:graphic>
                </wp:inline>
              </w:drawing>
            </w:r>
            <w:r w:rsidRPr="00EE603A">
              <w:rPr>
                <w:rFonts w:ascii="Calibri" w:eastAsia="Calibri" w:hAnsi="Calibri" w:cs="Calibri"/>
                <w:color w:val="auto"/>
                <w:sz w:val="22"/>
              </w:rPr>
              <w:t xml:space="preserve"> </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0F4E" w:rsidRPr="00EE603A" w:rsidRDefault="00860A02" w:rsidP="00EC0F39">
            <w:pPr>
              <w:spacing w:after="0" w:line="259" w:lineRule="auto"/>
              <w:ind w:left="1" w:right="0" w:firstLine="0"/>
              <w:rPr>
                <w:color w:val="auto"/>
              </w:rPr>
            </w:pPr>
            <w:r w:rsidRPr="00EE603A">
              <w:rPr>
                <w:noProof/>
                <w:color w:val="auto"/>
              </w:rPr>
              <w:drawing>
                <wp:inline distT="0" distB="0" distL="0" distR="0" wp14:anchorId="4CC9275E" wp14:editId="5BF82FAB">
                  <wp:extent cx="219710" cy="207645"/>
                  <wp:effectExtent l="0" t="0" r="0" b="0"/>
                  <wp:docPr id="3413" name="Picture 3413"/>
                  <wp:cNvGraphicFramePr/>
                  <a:graphic xmlns:a="http://schemas.openxmlformats.org/drawingml/2006/main">
                    <a:graphicData uri="http://schemas.openxmlformats.org/drawingml/2006/picture">
                      <pic:pic xmlns:pic="http://schemas.openxmlformats.org/drawingml/2006/picture">
                        <pic:nvPicPr>
                          <pic:cNvPr id="3413" name="Picture 3413"/>
                          <pic:cNvPicPr/>
                        </pic:nvPicPr>
                        <pic:blipFill>
                          <a:blip r:embed="rId13"/>
                          <a:stretch>
                            <a:fillRect/>
                          </a:stretch>
                        </pic:blipFill>
                        <pic:spPr>
                          <a:xfrm>
                            <a:off x="0" y="0"/>
                            <a:ext cx="219710" cy="207645"/>
                          </a:xfrm>
                          <a:prstGeom prst="rect">
                            <a:avLst/>
                          </a:prstGeom>
                        </pic:spPr>
                      </pic:pic>
                    </a:graphicData>
                  </a:graphic>
                </wp:inline>
              </w:drawing>
            </w:r>
            <w:r w:rsidRPr="00EE603A">
              <w:rPr>
                <w:rFonts w:ascii="Calibri" w:eastAsia="Calibri" w:hAnsi="Calibri" w:cs="Calibri"/>
                <w:color w:val="auto"/>
                <w:sz w:val="22"/>
              </w:rPr>
              <w:t xml:space="preserve"> </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 </w:t>
            </w:r>
          </w:p>
        </w:tc>
      </w:tr>
      <w:tr w:rsidR="00EA0F4E" w:rsidRPr="00EE603A" w:rsidTr="003C2E62">
        <w:trPr>
          <w:trHeight w:val="280"/>
        </w:trPr>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0F4E" w:rsidRPr="00EE603A" w:rsidRDefault="00860A02" w:rsidP="00EC0F39">
            <w:pPr>
              <w:spacing w:after="0" w:line="259" w:lineRule="auto"/>
              <w:ind w:left="111" w:right="0" w:firstLine="0"/>
              <w:rPr>
                <w:color w:val="auto"/>
              </w:rPr>
            </w:pPr>
            <w:r w:rsidRPr="00EE603A">
              <w:rPr>
                <w:rFonts w:ascii="Calibri" w:eastAsia="Calibri" w:hAnsi="Calibri" w:cs="Calibri"/>
                <w:b/>
                <w:color w:val="auto"/>
                <w:sz w:val="22"/>
              </w:rPr>
              <w:t>H.</w:t>
            </w:r>
            <w:r w:rsidRPr="00EE603A">
              <w:rPr>
                <w:b/>
                <w:color w:val="auto"/>
                <w:sz w:val="22"/>
              </w:rPr>
              <w:t xml:space="preserve"> </w:t>
            </w:r>
            <w:r w:rsidRPr="00EE603A">
              <w:rPr>
                <w:rFonts w:ascii="Calibri" w:eastAsia="Calibri" w:hAnsi="Calibri" w:cs="Calibri"/>
                <w:b/>
                <w:color w:val="auto"/>
                <w:sz w:val="22"/>
              </w:rPr>
              <w:t xml:space="preserve">ARMED FORCES REGULATIONS 2012 </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 </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 </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 </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 </w:t>
            </w:r>
          </w:p>
        </w:tc>
      </w:tr>
      <w:tr w:rsidR="00EA0F4E" w:rsidRPr="00EE603A" w:rsidTr="003C2E62">
        <w:trPr>
          <w:trHeight w:val="335"/>
        </w:trPr>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00860A02" w:rsidP="00EC0F39">
            <w:pPr>
              <w:spacing w:after="0" w:line="259" w:lineRule="auto"/>
              <w:ind w:left="1" w:right="0" w:firstLine="0"/>
              <w:rPr>
                <w:color w:val="auto"/>
              </w:rPr>
            </w:pPr>
            <w:r w:rsidRPr="00EE603A">
              <w:rPr>
                <w:rFonts w:ascii="Calibri" w:eastAsia="Calibri" w:hAnsi="Calibri" w:cs="Calibri"/>
                <w:color w:val="auto"/>
                <w:sz w:val="22"/>
              </w:rPr>
              <w:t xml:space="preserve">Eligible under Armed Forces Regulations 2012 * </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320F8D8E" w:rsidP="522B156B">
            <w:pPr>
              <w:spacing w:after="0" w:line="259" w:lineRule="auto"/>
              <w:ind w:left="2" w:right="0"/>
            </w:pPr>
            <w:r w:rsidRPr="522B156B">
              <w:rPr>
                <w:rFonts w:ascii="Calibri" w:eastAsia="Calibri" w:hAnsi="Calibri" w:cs="Calibri"/>
                <w:color w:val="auto"/>
                <w:sz w:val="22"/>
              </w:rPr>
              <w:t>60</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F4E" w:rsidRPr="00EE603A" w:rsidRDefault="00860A02" w:rsidP="00EC0F39">
            <w:pPr>
              <w:spacing w:after="0" w:line="259" w:lineRule="auto"/>
              <w:ind w:left="1" w:right="0" w:firstLine="0"/>
              <w:rPr>
                <w:color w:val="auto"/>
              </w:rPr>
            </w:pPr>
            <w:r w:rsidRPr="00EE603A">
              <w:rPr>
                <w:noProof/>
                <w:color w:val="auto"/>
              </w:rPr>
              <w:drawing>
                <wp:inline distT="0" distB="0" distL="0" distR="0" wp14:anchorId="5B4989E3" wp14:editId="2F3BB058">
                  <wp:extent cx="219710" cy="207010"/>
                  <wp:effectExtent l="0" t="0" r="0" b="0"/>
                  <wp:docPr id="3475" name="Picture 3475"/>
                  <wp:cNvGraphicFramePr/>
                  <a:graphic xmlns:a="http://schemas.openxmlformats.org/drawingml/2006/main">
                    <a:graphicData uri="http://schemas.openxmlformats.org/drawingml/2006/picture">
                      <pic:pic xmlns:pic="http://schemas.openxmlformats.org/drawingml/2006/picture">
                        <pic:nvPicPr>
                          <pic:cNvPr id="3475" name="Picture 3475"/>
                          <pic:cNvPicPr/>
                        </pic:nvPicPr>
                        <pic:blipFill>
                          <a:blip r:embed="rId13"/>
                          <a:stretch>
                            <a:fillRect/>
                          </a:stretch>
                        </pic:blipFill>
                        <pic:spPr>
                          <a:xfrm>
                            <a:off x="0" y="0"/>
                            <a:ext cx="219710" cy="207010"/>
                          </a:xfrm>
                          <a:prstGeom prst="rect">
                            <a:avLst/>
                          </a:prstGeom>
                        </pic:spPr>
                      </pic:pic>
                    </a:graphicData>
                  </a:graphic>
                </wp:inline>
              </w:drawing>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 </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A0F4E" w:rsidRPr="00EE603A" w:rsidRDefault="00860A02" w:rsidP="00EC0F39">
            <w:pPr>
              <w:spacing w:after="0" w:line="259" w:lineRule="auto"/>
              <w:ind w:left="2" w:right="0" w:firstLine="0"/>
              <w:rPr>
                <w:color w:val="auto"/>
              </w:rPr>
            </w:pPr>
            <w:r w:rsidRPr="00EE603A">
              <w:rPr>
                <w:rFonts w:ascii="Calibri" w:eastAsia="Calibri" w:hAnsi="Calibri" w:cs="Calibri"/>
                <w:color w:val="auto"/>
                <w:sz w:val="22"/>
              </w:rPr>
              <w:t xml:space="preserve"> </w:t>
            </w:r>
          </w:p>
        </w:tc>
      </w:tr>
    </w:tbl>
    <w:p w:rsidR="009A1CB8" w:rsidRDefault="009A1CB8">
      <w:pPr>
        <w:spacing w:after="0" w:line="259" w:lineRule="auto"/>
        <w:ind w:left="0" w:right="2625" w:firstLine="0"/>
        <w:jc w:val="right"/>
        <w:rPr>
          <w:rFonts w:ascii="Calibri" w:eastAsia="Calibri" w:hAnsi="Calibri" w:cs="Calibri"/>
          <w:color w:val="auto"/>
          <w:sz w:val="22"/>
        </w:rPr>
      </w:pPr>
    </w:p>
    <w:p w:rsidR="009A1CB8" w:rsidRDefault="009A1CB8">
      <w:pPr>
        <w:spacing w:after="0" w:line="259" w:lineRule="auto"/>
        <w:ind w:left="0" w:right="2625" w:firstLine="0"/>
        <w:jc w:val="right"/>
        <w:rPr>
          <w:rFonts w:ascii="Calibri" w:eastAsia="Calibri" w:hAnsi="Calibri" w:cs="Calibri"/>
          <w:color w:val="auto"/>
          <w:sz w:val="22"/>
        </w:rPr>
      </w:pPr>
    </w:p>
    <w:p w:rsidR="009A1CB8" w:rsidRDefault="009A1CB8">
      <w:pPr>
        <w:spacing w:after="0" w:line="259" w:lineRule="auto"/>
        <w:ind w:left="0" w:right="2625" w:firstLine="0"/>
        <w:jc w:val="right"/>
        <w:rPr>
          <w:rFonts w:ascii="Calibri" w:eastAsia="Calibri" w:hAnsi="Calibri" w:cs="Calibri"/>
          <w:color w:val="auto"/>
          <w:sz w:val="22"/>
        </w:rPr>
      </w:pPr>
    </w:p>
    <w:p w:rsidR="00280037" w:rsidRPr="002158EC" w:rsidRDefault="00860A02" w:rsidP="002158EC">
      <w:pPr>
        <w:spacing w:after="0" w:line="259" w:lineRule="auto"/>
        <w:ind w:left="0" w:right="2625" w:firstLine="0"/>
        <w:jc w:val="right"/>
        <w:rPr>
          <w:color w:val="auto"/>
        </w:rPr>
      </w:pPr>
      <w:r w:rsidRPr="00EE603A">
        <w:rPr>
          <w:rFonts w:ascii="Calibri" w:eastAsia="Calibri" w:hAnsi="Calibri" w:cs="Calibri"/>
          <w:color w:val="auto"/>
          <w:sz w:val="22"/>
        </w:rPr>
        <w:t xml:space="preserve"> </w:t>
      </w:r>
      <w:r w:rsidR="00280037">
        <w:rPr>
          <w:rFonts w:ascii="Calibri" w:eastAsia="Calibri" w:hAnsi="Calibri" w:cs="Calibri"/>
          <w:color w:val="auto"/>
          <w:sz w:val="22"/>
        </w:rPr>
        <w:br w:type="page"/>
      </w:r>
    </w:p>
    <w:p w:rsidR="00EA0F4E" w:rsidRPr="00EE603A" w:rsidRDefault="00EA0F4E">
      <w:pPr>
        <w:spacing w:after="0" w:line="259" w:lineRule="auto"/>
        <w:ind w:left="720" w:right="0" w:firstLine="0"/>
        <w:rPr>
          <w:color w:val="auto"/>
        </w:rPr>
      </w:pPr>
    </w:p>
    <w:p w:rsidR="009A1CB8" w:rsidRPr="003C2E62" w:rsidRDefault="009A1CB8" w:rsidP="003C2E62">
      <w:pPr>
        <w:rPr>
          <w:b/>
        </w:rPr>
      </w:pPr>
    </w:p>
    <w:p w:rsidR="00701CF7" w:rsidRDefault="00701CF7" w:rsidP="00A05F6F">
      <w:pPr>
        <w:ind w:left="1440" w:right="869"/>
      </w:pPr>
    </w:p>
    <w:p w:rsidR="00EA0F4E" w:rsidRPr="003C2E62" w:rsidRDefault="00EC0F39" w:rsidP="003C2E62">
      <w:pPr>
        <w:ind w:left="0" w:right="869" w:firstLine="0"/>
        <w:rPr>
          <w:b/>
        </w:rPr>
      </w:pPr>
      <w:r w:rsidRPr="003C2E62">
        <w:rPr>
          <w:b/>
        </w:rPr>
        <w:tab/>
      </w:r>
      <w:r w:rsidR="00701CF7" w:rsidRPr="003C2E62">
        <w:rPr>
          <w:b/>
        </w:rPr>
        <w:t>Residency</w:t>
      </w:r>
    </w:p>
    <w:p w:rsidR="00EA0F4E" w:rsidRPr="00EE603A" w:rsidRDefault="00860A02" w:rsidP="003C2E62">
      <w:pPr>
        <w:ind w:left="709" w:right="869" w:firstLine="11"/>
        <w:rPr>
          <w:color w:val="auto"/>
        </w:rPr>
      </w:pPr>
      <w:r w:rsidRPr="1A65374D">
        <w:rPr>
          <w:color w:val="auto"/>
        </w:rPr>
        <w:t xml:space="preserve">In order to </w:t>
      </w:r>
      <w:r w:rsidR="00F428AA">
        <w:rPr>
          <w:color w:val="auto"/>
        </w:rPr>
        <w:t xml:space="preserve">be eligible for assessment </w:t>
      </w:r>
      <w:r w:rsidRPr="1A65374D">
        <w:rPr>
          <w:color w:val="auto"/>
        </w:rPr>
        <w:t xml:space="preserve">an applicant must currently and normally live in the area in settled accommodation and have done so </w:t>
      </w:r>
      <w:r w:rsidR="00EC0F39" w:rsidRPr="1A65374D">
        <w:rPr>
          <w:color w:val="auto"/>
        </w:rPr>
        <w:t>for three out of the last six years</w:t>
      </w:r>
      <w:r w:rsidRPr="1A65374D">
        <w:rPr>
          <w:color w:val="auto"/>
        </w:rPr>
        <w:t xml:space="preserve"> and must remain resident within the </w:t>
      </w:r>
      <w:r w:rsidR="00EC0F39" w:rsidRPr="1A65374D">
        <w:rPr>
          <w:color w:val="auto"/>
        </w:rPr>
        <w:t>borough</w:t>
      </w:r>
      <w:r w:rsidRPr="1A65374D">
        <w:rPr>
          <w:color w:val="auto"/>
        </w:rPr>
        <w:t xml:space="preserve"> during the lifetime of the application.</w:t>
      </w:r>
    </w:p>
    <w:p w:rsidR="00EA0F4E" w:rsidRPr="00EE603A" w:rsidRDefault="00860A02">
      <w:pPr>
        <w:spacing w:after="0" w:line="259" w:lineRule="auto"/>
        <w:ind w:left="720" w:right="0" w:firstLine="0"/>
        <w:rPr>
          <w:color w:val="auto"/>
        </w:rPr>
      </w:pPr>
      <w:r w:rsidRPr="00EE603A">
        <w:rPr>
          <w:color w:val="auto"/>
        </w:rPr>
        <w:t xml:space="preserve"> </w:t>
      </w:r>
    </w:p>
    <w:p w:rsidR="00EA0F4E" w:rsidRDefault="00860A02" w:rsidP="003C2E62">
      <w:pPr>
        <w:ind w:left="709" w:right="869" w:firstLine="11"/>
        <w:rPr>
          <w:color w:val="auto"/>
        </w:rPr>
      </w:pPr>
      <w:r w:rsidRPr="00EE603A">
        <w:rPr>
          <w:color w:val="auto"/>
        </w:rPr>
        <w:t xml:space="preserve">Settled and normal accommodation does not include, for example, Bed and Breakfast, staying temporarily with family, friends, etc. </w:t>
      </w:r>
    </w:p>
    <w:p w:rsidR="00EC0F39" w:rsidRDefault="00EC0F39">
      <w:pPr>
        <w:ind w:left="1428" w:right="869" w:hanging="708"/>
        <w:rPr>
          <w:color w:val="auto"/>
        </w:rPr>
      </w:pPr>
    </w:p>
    <w:p w:rsidR="00436CE1" w:rsidRPr="003C2E62" w:rsidRDefault="00D61E51" w:rsidP="003C2E62">
      <w:pPr>
        <w:ind w:right="869" w:hanging="360"/>
        <w:rPr>
          <w:b/>
          <w:bCs/>
          <w:color w:val="auto"/>
        </w:rPr>
      </w:pPr>
      <w:r>
        <w:t xml:space="preserve">      </w:t>
      </w:r>
      <w:r w:rsidR="00746579">
        <w:t xml:space="preserve">     </w:t>
      </w:r>
      <w:r w:rsidR="00EC0F39" w:rsidRPr="003C2E62">
        <w:rPr>
          <w:b/>
          <w:bCs/>
          <w:color w:val="auto"/>
        </w:rPr>
        <w:t>Local connection</w:t>
      </w:r>
    </w:p>
    <w:p w:rsidR="00A05F6F" w:rsidRDefault="00860A02" w:rsidP="003C2E62">
      <w:pPr>
        <w:spacing w:after="0" w:line="259" w:lineRule="auto"/>
        <w:ind w:left="720" w:right="0" w:firstLine="0"/>
        <w:rPr>
          <w:color w:val="auto"/>
        </w:rPr>
      </w:pPr>
      <w:r w:rsidRPr="00EE603A">
        <w:rPr>
          <w:color w:val="auto"/>
        </w:rPr>
        <w:t>The following applicants will qualify for these points and are not required to meet the residency criteria set out above:</w:t>
      </w:r>
    </w:p>
    <w:p w:rsidR="00EA0F4E" w:rsidRPr="00EE603A" w:rsidRDefault="00860A02" w:rsidP="00A05F6F">
      <w:pPr>
        <w:ind w:left="1428" w:right="869" w:firstLine="0"/>
        <w:rPr>
          <w:color w:val="auto"/>
        </w:rPr>
      </w:pPr>
      <w:r w:rsidRPr="00EE603A">
        <w:rPr>
          <w:b/>
          <w:color w:val="auto"/>
        </w:rPr>
        <w:t xml:space="preserve"> </w:t>
      </w:r>
    </w:p>
    <w:p w:rsidR="00EA0F4E" w:rsidRPr="00EE603A" w:rsidRDefault="00860A02" w:rsidP="00BD74F1">
      <w:pPr>
        <w:numPr>
          <w:ilvl w:val="0"/>
          <w:numId w:val="10"/>
        </w:numPr>
        <w:ind w:right="869" w:hanging="286"/>
        <w:rPr>
          <w:color w:val="auto"/>
        </w:rPr>
      </w:pPr>
      <w:r w:rsidRPr="00EE603A">
        <w:rPr>
          <w:color w:val="auto"/>
        </w:rPr>
        <w:t xml:space="preserve">Existing social housing tenants resident in the borough. </w:t>
      </w:r>
    </w:p>
    <w:p w:rsidR="00EA0F4E" w:rsidRPr="00EE603A" w:rsidRDefault="00860A02" w:rsidP="00BD74F1">
      <w:pPr>
        <w:numPr>
          <w:ilvl w:val="0"/>
          <w:numId w:val="10"/>
        </w:numPr>
        <w:ind w:right="869" w:hanging="286"/>
        <w:rPr>
          <w:color w:val="auto"/>
        </w:rPr>
      </w:pPr>
      <w:r w:rsidRPr="00EE603A">
        <w:rPr>
          <w:color w:val="auto"/>
        </w:rPr>
        <w:t>A person who would be a relevant person under The Allocation of Housing (Qualification Criteria for Armed Forces Regulations 2012 [SI 1869].</w:t>
      </w:r>
      <w:r w:rsidR="00C632A8">
        <w:rPr>
          <w:color w:val="auto"/>
        </w:rPr>
        <w:t xml:space="preserve"> </w:t>
      </w:r>
    </w:p>
    <w:p w:rsidR="00EA0F4E" w:rsidRPr="00EE603A" w:rsidRDefault="00860A02" w:rsidP="00BD74F1">
      <w:pPr>
        <w:numPr>
          <w:ilvl w:val="0"/>
          <w:numId w:val="10"/>
        </w:numPr>
        <w:ind w:right="869" w:hanging="286"/>
        <w:rPr>
          <w:color w:val="auto"/>
        </w:rPr>
      </w:pPr>
      <w:r w:rsidRPr="00EE603A">
        <w:rPr>
          <w:color w:val="auto"/>
        </w:rPr>
        <w:t xml:space="preserve">A person who is fleeing domestic violence who would qualify for reasonable preference due to homelessness and cannot reside safely where they have a local connection. </w:t>
      </w:r>
    </w:p>
    <w:p w:rsidR="00EA0F4E" w:rsidRPr="00EE603A" w:rsidRDefault="00860A02" w:rsidP="00BD74F1">
      <w:pPr>
        <w:numPr>
          <w:ilvl w:val="0"/>
          <w:numId w:val="10"/>
        </w:numPr>
        <w:ind w:right="869" w:hanging="286"/>
        <w:rPr>
          <w:color w:val="auto"/>
        </w:rPr>
      </w:pPr>
      <w:r w:rsidRPr="00EE603A">
        <w:rPr>
          <w:color w:val="auto"/>
        </w:rPr>
        <w:t xml:space="preserve">A person who is required to be rehoused in another local authority area due to arrangements with other statutory bodies for example; Witness Protection Schemes; Multi-Agency Public Protection Arrangements. </w:t>
      </w:r>
    </w:p>
    <w:p w:rsidR="00EA0F4E" w:rsidRPr="00EE603A" w:rsidRDefault="00860A02" w:rsidP="00BD74F1">
      <w:pPr>
        <w:numPr>
          <w:ilvl w:val="0"/>
          <w:numId w:val="10"/>
        </w:numPr>
        <w:ind w:right="869" w:hanging="286"/>
        <w:rPr>
          <w:color w:val="auto"/>
        </w:rPr>
      </w:pPr>
      <w:r w:rsidRPr="00EE603A">
        <w:rPr>
          <w:color w:val="auto"/>
        </w:rPr>
        <w:t>In exceptional circumstances, where the applicant has a need for support or medical treatment which cannot be met in any other reasonable location.</w:t>
      </w:r>
      <w:r w:rsidR="00C632A8">
        <w:rPr>
          <w:color w:val="auto"/>
        </w:rPr>
        <w:t xml:space="preserve"> </w:t>
      </w:r>
    </w:p>
    <w:p w:rsidR="00EA0F4E" w:rsidRPr="00EE603A" w:rsidRDefault="00860A02" w:rsidP="00BD74F1">
      <w:pPr>
        <w:numPr>
          <w:ilvl w:val="0"/>
          <w:numId w:val="10"/>
        </w:numPr>
        <w:ind w:right="869" w:hanging="286"/>
        <w:rPr>
          <w:color w:val="auto"/>
        </w:rPr>
      </w:pPr>
      <w:r w:rsidRPr="00EE603A">
        <w:rPr>
          <w:color w:val="auto"/>
        </w:rPr>
        <w:t>A person who is an existing social housing tenant seeking to transfer from another local authority district in England who have reasonable preference under s166(3)(e) of Housing Act 1996 because of a need to move to the local authority</w:t>
      </w:r>
      <w:r w:rsidR="00EC0F39">
        <w:rPr>
          <w:color w:val="auto"/>
        </w:rPr>
        <w:t xml:space="preserve"> area</w:t>
      </w:r>
      <w:r w:rsidRPr="00EE603A">
        <w:rPr>
          <w:color w:val="auto"/>
        </w:rPr>
        <w:t xml:space="preserve"> to avoid hardship, and need to move because the tenant works in the district, or need to move to take up an offer of work. This is also known as ‘Right to Move’. </w:t>
      </w:r>
    </w:p>
    <w:p w:rsidR="1A65374D" w:rsidRDefault="00860A02" w:rsidP="009702A3">
      <w:pPr>
        <w:numPr>
          <w:ilvl w:val="0"/>
          <w:numId w:val="10"/>
        </w:numPr>
        <w:ind w:right="869" w:hanging="286"/>
        <w:rPr>
          <w:color w:val="auto"/>
        </w:rPr>
      </w:pPr>
      <w:r w:rsidRPr="1A65374D">
        <w:rPr>
          <w:color w:val="auto"/>
        </w:rPr>
        <w:t xml:space="preserve">Non voluntary residence in another area (e.g. in prison). </w:t>
      </w:r>
    </w:p>
    <w:p w:rsidR="009702A3" w:rsidRPr="009702A3" w:rsidRDefault="009702A3" w:rsidP="009702A3">
      <w:pPr>
        <w:ind w:left="1714" w:right="869" w:firstLine="0"/>
        <w:rPr>
          <w:color w:val="auto"/>
        </w:rPr>
      </w:pPr>
    </w:p>
    <w:p w:rsidR="1130B1C3" w:rsidRDefault="13E6E760" w:rsidP="00D61E51">
      <w:pPr>
        <w:ind w:left="720"/>
        <w:rPr>
          <w:szCs w:val="24"/>
        </w:rPr>
      </w:pPr>
      <w:r w:rsidRPr="1A65374D">
        <w:rPr>
          <w:szCs w:val="24"/>
        </w:rPr>
        <w:t>If, in the opinion of the Council, such inability is the result of their racial</w:t>
      </w:r>
      <w:r w:rsidR="6E0FC411" w:rsidRPr="1A65374D">
        <w:rPr>
          <w:szCs w:val="24"/>
        </w:rPr>
        <w:t xml:space="preserve"> </w:t>
      </w:r>
      <w:r w:rsidRPr="1A65374D">
        <w:rPr>
          <w:szCs w:val="24"/>
        </w:rPr>
        <w:t>origin or</w:t>
      </w:r>
      <w:r w:rsidR="3262714C" w:rsidRPr="1A65374D">
        <w:rPr>
          <w:szCs w:val="24"/>
        </w:rPr>
        <w:t xml:space="preserve"> </w:t>
      </w:r>
      <w:r w:rsidRPr="1A65374D">
        <w:rPr>
          <w:szCs w:val="24"/>
        </w:rPr>
        <w:t>related circumstances or lifestyle, the residence requirement will in the case of each</w:t>
      </w:r>
      <w:r w:rsidR="7107567D" w:rsidRPr="1A65374D">
        <w:rPr>
          <w:szCs w:val="24"/>
        </w:rPr>
        <w:t xml:space="preserve"> </w:t>
      </w:r>
      <w:r w:rsidRPr="1A65374D">
        <w:rPr>
          <w:szCs w:val="24"/>
        </w:rPr>
        <w:t xml:space="preserve">provision be reduced from </w:t>
      </w:r>
      <w:r w:rsidR="30F4C74B" w:rsidRPr="1A65374D">
        <w:rPr>
          <w:szCs w:val="24"/>
        </w:rPr>
        <w:t>three</w:t>
      </w:r>
      <w:r w:rsidRPr="1A65374D">
        <w:rPr>
          <w:szCs w:val="24"/>
        </w:rPr>
        <w:t xml:space="preserve"> years to </w:t>
      </w:r>
      <w:r w:rsidR="7E08459B" w:rsidRPr="1A65374D">
        <w:rPr>
          <w:szCs w:val="24"/>
        </w:rPr>
        <w:t>two</w:t>
      </w:r>
      <w:r w:rsidRPr="1A65374D">
        <w:rPr>
          <w:szCs w:val="24"/>
        </w:rPr>
        <w:t xml:space="preserve"> years provided the applicant can</w:t>
      </w:r>
      <w:r w:rsidR="64F3FDFD" w:rsidRPr="1A65374D">
        <w:rPr>
          <w:szCs w:val="24"/>
        </w:rPr>
        <w:t xml:space="preserve"> </w:t>
      </w:r>
      <w:r w:rsidRPr="1A65374D">
        <w:rPr>
          <w:szCs w:val="24"/>
        </w:rPr>
        <w:t>demonstrate to the Council's reasonable satisfaction that they have for the whole or</w:t>
      </w:r>
      <w:r w:rsidR="6DC1C21C" w:rsidRPr="1A65374D">
        <w:rPr>
          <w:szCs w:val="24"/>
        </w:rPr>
        <w:t xml:space="preserve"> </w:t>
      </w:r>
      <w:r w:rsidRPr="1A65374D">
        <w:rPr>
          <w:szCs w:val="24"/>
        </w:rPr>
        <w:t xml:space="preserve">substantial part of that period made a community contribution such as </w:t>
      </w:r>
    </w:p>
    <w:p w:rsidR="2BA10361" w:rsidRPr="00D61E51" w:rsidRDefault="2BA10361" w:rsidP="00BD74F1">
      <w:pPr>
        <w:pStyle w:val="ListParagraph"/>
        <w:numPr>
          <w:ilvl w:val="0"/>
          <w:numId w:val="54"/>
        </w:numPr>
        <w:rPr>
          <w:szCs w:val="24"/>
        </w:rPr>
      </w:pPr>
      <w:r w:rsidRPr="00D61E51">
        <w:rPr>
          <w:szCs w:val="24"/>
        </w:rPr>
        <w:t xml:space="preserve">Helping </w:t>
      </w:r>
      <w:r w:rsidR="13E6E760" w:rsidRPr="00D61E51">
        <w:rPr>
          <w:szCs w:val="24"/>
        </w:rPr>
        <w:t>borough residents, undertaking paid, unpaid or voluntary work in the borough or</w:t>
      </w:r>
    </w:p>
    <w:p w:rsidR="13E6E760" w:rsidRDefault="13E6E760" w:rsidP="00BD74F1">
      <w:pPr>
        <w:pStyle w:val="ListParagraph"/>
        <w:numPr>
          <w:ilvl w:val="0"/>
          <w:numId w:val="54"/>
        </w:numPr>
      </w:pPr>
      <w:r w:rsidRPr="00D61E51">
        <w:rPr>
          <w:szCs w:val="24"/>
        </w:rPr>
        <w:t>being a recognised carer for an elderly or disabled adult or child, or other special</w:t>
      </w:r>
    </w:p>
    <w:p w:rsidR="13E6E760" w:rsidRDefault="13E6E760" w:rsidP="009702A3">
      <w:pPr>
        <w:pStyle w:val="ListParagraph"/>
        <w:ind w:left="1082" w:firstLine="0"/>
      </w:pPr>
      <w:proofErr w:type="gramStart"/>
      <w:r w:rsidRPr="00D61E51">
        <w:rPr>
          <w:szCs w:val="24"/>
        </w:rPr>
        <w:t>reason</w:t>
      </w:r>
      <w:proofErr w:type="gramEnd"/>
      <w:r w:rsidRPr="00D61E51">
        <w:rPr>
          <w:szCs w:val="24"/>
        </w:rPr>
        <w:t xml:space="preserve"> to be decided on a case by case basis by the Council.</w:t>
      </w:r>
    </w:p>
    <w:p w:rsidR="00EA0F4E" w:rsidRPr="00EE603A" w:rsidRDefault="00860A02">
      <w:pPr>
        <w:spacing w:after="0" w:line="259" w:lineRule="auto"/>
        <w:ind w:left="1147" w:right="0" w:firstLine="0"/>
        <w:rPr>
          <w:color w:val="auto"/>
        </w:rPr>
      </w:pPr>
      <w:r w:rsidRPr="00EE603A">
        <w:rPr>
          <w:color w:val="auto"/>
        </w:rPr>
        <w:t xml:space="preserve"> </w:t>
      </w:r>
    </w:p>
    <w:p w:rsidR="00EA0F4E" w:rsidRPr="00EE603A" w:rsidRDefault="00D61E51" w:rsidP="1A65374D">
      <w:pPr>
        <w:tabs>
          <w:tab w:val="center" w:pos="720"/>
          <w:tab w:val="center" w:pos="4514"/>
        </w:tabs>
        <w:ind w:left="0" w:right="0" w:firstLine="0"/>
        <w:rPr>
          <w:color w:val="auto"/>
        </w:rPr>
      </w:pPr>
      <w:r>
        <w:rPr>
          <w:color w:val="auto"/>
        </w:rPr>
        <w:tab/>
      </w:r>
      <w:r>
        <w:rPr>
          <w:color w:val="auto"/>
        </w:rPr>
        <w:tab/>
      </w:r>
      <w:r w:rsidR="00860A02" w:rsidRPr="1A65374D">
        <w:rPr>
          <w:color w:val="auto"/>
        </w:rPr>
        <w:t xml:space="preserve">Applicants will </w:t>
      </w:r>
      <w:r w:rsidR="00860A02" w:rsidRPr="1A65374D">
        <w:rPr>
          <w:b/>
          <w:bCs/>
          <w:color w:val="auto"/>
        </w:rPr>
        <w:t>not</w:t>
      </w:r>
      <w:r w:rsidR="00860A02">
        <w:rPr>
          <w:color w:val="auto"/>
        </w:rPr>
        <w:t xml:space="preserve"> normally be considered to meet the residence</w:t>
      </w:r>
      <w:r w:rsidR="00701CF7" w:rsidRPr="00EE603A">
        <w:rPr>
          <w:color w:val="auto"/>
        </w:rPr>
        <w:t xml:space="preserve"> </w:t>
      </w:r>
      <w:r w:rsidR="00860A02" w:rsidRPr="1A65374D">
        <w:rPr>
          <w:color w:val="auto"/>
        </w:rPr>
        <w:t xml:space="preserve">criteria if: </w:t>
      </w:r>
    </w:p>
    <w:p w:rsidR="00EA0F4E" w:rsidRPr="00D61E51" w:rsidRDefault="00860A02" w:rsidP="00BD74F1">
      <w:pPr>
        <w:pStyle w:val="ListParagraph"/>
        <w:numPr>
          <w:ilvl w:val="0"/>
          <w:numId w:val="55"/>
        </w:numPr>
        <w:ind w:right="869"/>
        <w:rPr>
          <w:color w:val="auto"/>
        </w:rPr>
      </w:pPr>
      <w:r w:rsidRPr="00D61E51">
        <w:rPr>
          <w:color w:val="auto"/>
        </w:rPr>
        <w:t xml:space="preserve">They have been placed in </w:t>
      </w:r>
      <w:r w:rsidR="00EC0F39" w:rsidRPr="00D61E51">
        <w:rPr>
          <w:color w:val="auto"/>
        </w:rPr>
        <w:t xml:space="preserve">Havering </w:t>
      </w:r>
      <w:r w:rsidRPr="00D61E51">
        <w:rPr>
          <w:color w:val="auto"/>
        </w:rPr>
        <w:t xml:space="preserve">in temporary accommodation by another council or authority. </w:t>
      </w:r>
    </w:p>
    <w:p w:rsidR="00EA0F4E" w:rsidRPr="00D61E51" w:rsidRDefault="00860A02" w:rsidP="00BD74F1">
      <w:pPr>
        <w:pStyle w:val="ListParagraph"/>
        <w:numPr>
          <w:ilvl w:val="0"/>
          <w:numId w:val="55"/>
        </w:numPr>
        <w:ind w:right="869"/>
        <w:rPr>
          <w:color w:val="auto"/>
        </w:rPr>
      </w:pPr>
      <w:r w:rsidRPr="00D61E51">
        <w:rPr>
          <w:color w:val="auto"/>
        </w:rPr>
        <w:t xml:space="preserve">They have been placed in residential care, foster care or supported housing by another council or statutory body or support agency. </w:t>
      </w:r>
    </w:p>
    <w:p w:rsidR="00EA0F4E" w:rsidRPr="00D61E51" w:rsidRDefault="00860A02" w:rsidP="00BD74F1">
      <w:pPr>
        <w:pStyle w:val="ListParagraph"/>
        <w:numPr>
          <w:ilvl w:val="0"/>
          <w:numId w:val="55"/>
        </w:numPr>
        <w:ind w:right="869"/>
        <w:rPr>
          <w:color w:val="auto"/>
        </w:rPr>
      </w:pPr>
      <w:r w:rsidRPr="00D61E51">
        <w:rPr>
          <w:color w:val="auto"/>
        </w:rPr>
        <w:t>They are residing in a bail hostel or approved premises</w:t>
      </w:r>
      <w:r w:rsidR="00EC0F39" w:rsidRPr="00D61E51">
        <w:rPr>
          <w:color w:val="auto"/>
        </w:rPr>
        <w:t>,</w:t>
      </w:r>
      <w:r w:rsidRPr="00D61E51">
        <w:rPr>
          <w:color w:val="auto"/>
        </w:rPr>
        <w:t xml:space="preserve"> unless a local connection already existed prior to their residence commencing. </w:t>
      </w:r>
    </w:p>
    <w:p w:rsidR="00EA0F4E" w:rsidRPr="00EE603A" w:rsidRDefault="00860A02">
      <w:pPr>
        <w:spacing w:after="0" w:line="259" w:lineRule="auto"/>
        <w:ind w:left="1080" w:right="0" w:firstLine="0"/>
        <w:rPr>
          <w:color w:val="auto"/>
        </w:rPr>
      </w:pPr>
      <w:r w:rsidRPr="1A65374D">
        <w:rPr>
          <w:color w:val="auto"/>
        </w:rPr>
        <w:t xml:space="preserve"> </w:t>
      </w:r>
    </w:p>
    <w:p w:rsidR="00EA0F4E" w:rsidRPr="00EE603A" w:rsidRDefault="00860A02">
      <w:pPr>
        <w:spacing w:after="0" w:line="259" w:lineRule="auto"/>
        <w:ind w:left="720" w:right="0" w:firstLine="0"/>
        <w:rPr>
          <w:color w:val="auto"/>
        </w:rPr>
      </w:pPr>
      <w:r w:rsidRPr="00EE603A">
        <w:rPr>
          <w:b/>
          <w:color w:val="auto"/>
        </w:rPr>
        <w:t xml:space="preserve"> </w:t>
      </w:r>
    </w:p>
    <w:p w:rsidR="00EA0F4E" w:rsidRPr="00EE603A" w:rsidRDefault="00701CF7" w:rsidP="00701CF7">
      <w:pPr>
        <w:pStyle w:val="Heading4"/>
        <w:ind w:left="0" w:right="748" w:firstLine="0"/>
        <w:rPr>
          <w:color w:val="auto"/>
        </w:rPr>
      </w:pPr>
      <w:r>
        <w:rPr>
          <w:color w:val="auto"/>
        </w:rPr>
        <w:tab/>
      </w:r>
      <w:r w:rsidR="00860A02" w:rsidRPr="00701CF7">
        <w:rPr>
          <w:b w:val="0"/>
          <w:color w:val="auto"/>
          <w:u w:val="single"/>
        </w:rPr>
        <w:t xml:space="preserve">Exceptional </w:t>
      </w:r>
      <w:r w:rsidRPr="00701CF7">
        <w:rPr>
          <w:b w:val="0"/>
          <w:color w:val="auto"/>
          <w:u w:val="single"/>
        </w:rPr>
        <w:t>c</w:t>
      </w:r>
      <w:r w:rsidR="00860A02" w:rsidRPr="00701CF7">
        <w:rPr>
          <w:b w:val="0"/>
          <w:color w:val="auto"/>
          <w:u w:val="single"/>
        </w:rPr>
        <w:t>ircumstances</w:t>
      </w:r>
      <w:r w:rsidR="006E253A">
        <w:rPr>
          <w:b w:val="0"/>
          <w:color w:val="auto"/>
        </w:rPr>
        <w:t xml:space="preserve"> </w:t>
      </w:r>
    </w:p>
    <w:p w:rsidR="00EA0F4E" w:rsidRPr="00EE603A" w:rsidRDefault="00860A02" w:rsidP="00D61E51">
      <w:pPr>
        <w:ind w:left="708" w:right="869" w:hanging="708"/>
        <w:rPr>
          <w:color w:val="auto"/>
        </w:rPr>
      </w:pPr>
      <w:r w:rsidRPr="00EE603A">
        <w:rPr>
          <w:color w:val="auto"/>
        </w:rPr>
        <w:t xml:space="preserve"> </w:t>
      </w:r>
      <w:r w:rsidRPr="00EE603A">
        <w:rPr>
          <w:color w:val="auto"/>
        </w:rPr>
        <w:tab/>
        <w:t xml:space="preserve">In exceptional circumstances, where the applicant has a need for support or medical treatment which cannot be met in any other reasonable location, an application may be awarded points where the local connection </w:t>
      </w:r>
      <w:r w:rsidR="00AB14D6">
        <w:rPr>
          <w:color w:val="auto"/>
        </w:rPr>
        <w:t>is</w:t>
      </w:r>
      <w:r w:rsidRPr="00EE603A">
        <w:rPr>
          <w:color w:val="auto"/>
        </w:rPr>
        <w:t xml:space="preserve"> not met, or where a person has no local connection elsewhere. </w:t>
      </w:r>
    </w:p>
    <w:p w:rsidR="00EA0F4E" w:rsidRPr="00EE603A" w:rsidRDefault="00860A02">
      <w:pPr>
        <w:spacing w:after="0" w:line="259" w:lineRule="auto"/>
        <w:ind w:left="720" w:right="0" w:firstLine="0"/>
        <w:rPr>
          <w:color w:val="auto"/>
        </w:rPr>
      </w:pPr>
      <w:r w:rsidRPr="00EE603A">
        <w:rPr>
          <w:color w:val="auto"/>
        </w:rPr>
        <w:t xml:space="preserve"> </w:t>
      </w:r>
    </w:p>
    <w:p w:rsidR="009702A3" w:rsidRPr="009702A3" w:rsidRDefault="00860A02" w:rsidP="009702A3">
      <w:pPr>
        <w:pStyle w:val="Heading3"/>
        <w:spacing w:after="0" w:line="259" w:lineRule="auto"/>
        <w:ind w:left="0" w:firstLine="705"/>
        <w:rPr>
          <w:color w:val="auto"/>
          <w:sz w:val="24"/>
        </w:rPr>
      </w:pPr>
      <w:r w:rsidRPr="00542F39">
        <w:rPr>
          <w:color w:val="auto"/>
          <w:sz w:val="24"/>
        </w:rPr>
        <w:t>Homelessness</w:t>
      </w:r>
    </w:p>
    <w:p w:rsidR="00EA0F4E" w:rsidRPr="000C5034" w:rsidRDefault="00542F39">
      <w:pPr>
        <w:pStyle w:val="Heading4"/>
        <w:ind w:left="715" w:right="748"/>
        <w:rPr>
          <w:b w:val="0"/>
          <w:color w:val="auto"/>
        </w:rPr>
      </w:pPr>
      <w:r w:rsidRPr="003F21E3">
        <w:rPr>
          <w:b w:val="0"/>
          <w:color w:val="auto"/>
        </w:rPr>
        <w:tab/>
      </w:r>
      <w:r w:rsidRPr="003F21E3">
        <w:rPr>
          <w:b w:val="0"/>
          <w:color w:val="auto"/>
        </w:rPr>
        <w:tab/>
      </w:r>
      <w:r w:rsidR="00860A02" w:rsidRPr="000C5034">
        <w:rPr>
          <w:b w:val="0"/>
          <w:color w:val="auto"/>
        </w:rPr>
        <w:t>Homeless – owed a full housing duty</w:t>
      </w:r>
      <w:r w:rsidR="00860A02" w:rsidRPr="000C5034">
        <w:rPr>
          <w:b w:val="0"/>
          <w:i/>
          <w:color w:val="auto"/>
        </w:rPr>
        <w:t xml:space="preserve"> </w:t>
      </w:r>
    </w:p>
    <w:p w:rsidR="00EA0F4E" w:rsidRPr="00EE603A" w:rsidRDefault="00860A02">
      <w:pPr>
        <w:ind w:left="1428" w:right="869"/>
        <w:rPr>
          <w:color w:val="auto"/>
        </w:rPr>
      </w:pPr>
      <w:r w:rsidRPr="00EE603A">
        <w:rPr>
          <w:color w:val="auto"/>
        </w:rPr>
        <w:t xml:space="preserve">Applicants owed a full housing duty under section 193(2) or 195(2) of the Housing Act 1996 and this duty has not been discharged by the offer of a private sector let or a let of a suitable council or housing association property. </w:t>
      </w:r>
    </w:p>
    <w:p w:rsidR="00EA0F4E" w:rsidRPr="00EE603A" w:rsidRDefault="00860A02">
      <w:pPr>
        <w:spacing w:after="0" w:line="259" w:lineRule="auto"/>
        <w:ind w:left="720" w:right="0" w:firstLine="0"/>
        <w:rPr>
          <w:color w:val="auto"/>
        </w:rPr>
      </w:pPr>
      <w:r w:rsidRPr="00EE603A">
        <w:rPr>
          <w:color w:val="auto"/>
        </w:rPr>
        <w:t xml:space="preserve"> </w:t>
      </w:r>
    </w:p>
    <w:p w:rsidR="00EA0F4E" w:rsidRPr="000C5034" w:rsidRDefault="00860A02" w:rsidP="003F21E3">
      <w:pPr>
        <w:pStyle w:val="Heading4"/>
        <w:ind w:left="0" w:right="748" w:firstLine="720"/>
        <w:rPr>
          <w:b w:val="0"/>
          <w:color w:val="auto"/>
        </w:rPr>
      </w:pPr>
      <w:r w:rsidRPr="000C5034">
        <w:rPr>
          <w:b w:val="0"/>
          <w:color w:val="auto"/>
        </w:rPr>
        <w:t>Homeless – not owed a full housing duty</w:t>
      </w:r>
      <w:r w:rsidRPr="000C5034">
        <w:rPr>
          <w:b w:val="0"/>
          <w:i/>
          <w:color w:val="auto"/>
        </w:rPr>
        <w:t xml:space="preserve"> </w:t>
      </w:r>
    </w:p>
    <w:p w:rsidR="00EA0F4E" w:rsidRPr="00EE603A" w:rsidRDefault="00860A02">
      <w:pPr>
        <w:ind w:left="1440" w:right="869"/>
        <w:rPr>
          <w:color w:val="auto"/>
        </w:rPr>
      </w:pPr>
      <w:r w:rsidRPr="00EE603A">
        <w:rPr>
          <w:color w:val="auto"/>
        </w:rPr>
        <w:t xml:space="preserve">Where an applicant is assessed as homeless, is eligible for assistance but is not in priority need as defined by the Housing Act 1996 Part VII (as amended by the Homelessness Act 2002) and therefore not owed a rehousing duty by the </w:t>
      </w:r>
      <w:r w:rsidR="00344503">
        <w:rPr>
          <w:color w:val="auto"/>
        </w:rPr>
        <w:t>C</w:t>
      </w:r>
      <w:r w:rsidRPr="00EE603A">
        <w:rPr>
          <w:color w:val="auto"/>
        </w:rPr>
        <w:t>ouncil.</w:t>
      </w:r>
      <w:r w:rsidRPr="00EE603A">
        <w:rPr>
          <w:b/>
          <w:color w:val="auto"/>
        </w:rPr>
        <w:t xml:space="preserve"> </w:t>
      </w:r>
    </w:p>
    <w:p w:rsidR="00EA0F4E" w:rsidRPr="00EE603A" w:rsidRDefault="00860A02">
      <w:pPr>
        <w:spacing w:after="0" w:line="259" w:lineRule="auto"/>
        <w:ind w:left="720" w:right="0" w:firstLine="0"/>
        <w:rPr>
          <w:color w:val="auto"/>
        </w:rPr>
      </w:pPr>
      <w:r w:rsidRPr="00EE603A">
        <w:rPr>
          <w:color w:val="auto"/>
        </w:rPr>
        <w:t xml:space="preserve"> </w:t>
      </w:r>
    </w:p>
    <w:p w:rsidR="00EA0F4E" w:rsidRPr="000C5034" w:rsidRDefault="003F698E">
      <w:pPr>
        <w:pStyle w:val="Heading4"/>
        <w:ind w:left="715" w:right="748"/>
        <w:rPr>
          <w:color w:val="auto"/>
        </w:rPr>
      </w:pPr>
      <w:r>
        <w:rPr>
          <w:b w:val="0"/>
          <w:color w:val="auto"/>
        </w:rPr>
        <w:tab/>
      </w:r>
      <w:r>
        <w:rPr>
          <w:b w:val="0"/>
          <w:color w:val="auto"/>
        </w:rPr>
        <w:tab/>
      </w:r>
      <w:r w:rsidR="00860A02" w:rsidRPr="000C5034">
        <w:rPr>
          <w:b w:val="0"/>
          <w:color w:val="auto"/>
        </w:rPr>
        <w:t>Threatened with Homelessness – priority need households</w:t>
      </w:r>
      <w:r w:rsidR="00860A02" w:rsidRPr="000C5034">
        <w:rPr>
          <w:color w:val="auto"/>
        </w:rPr>
        <w:t xml:space="preserve"> </w:t>
      </w:r>
    </w:p>
    <w:p w:rsidR="00EA0F4E" w:rsidRPr="00EE603A" w:rsidRDefault="00860A02">
      <w:pPr>
        <w:ind w:left="1440" w:right="869"/>
        <w:rPr>
          <w:color w:val="auto"/>
        </w:rPr>
      </w:pPr>
      <w:r w:rsidRPr="00EE603A">
        <w:rPr>
          <w:color w:val="auto"/>
        </w:rPr>
        <w:t>Households currently occupying Assured Shorthold or Tied Tenancies under a legal notice or in receipt of a court order requiring the household vacate the property, or households currently living with family or friends or residing in private sector lodgings or supported accommodation who have been served with a legal notice to quit,</w:t>
      </w:r>
      <w:r w:rsidRPr="00EE603A">
        <w:rPr>
          <w:i/>
          <w:color w:val="auto"/>
        </w:rPr>
        <w:t xml:space="preserve"> </w:t>
      </w:r>
      <w:r w:rsidRPr="00EE603A">
        <w:rPr>
          <w:color w:val="auto"/>
        </w:rPr>
        <w:t xml:space="preserve">who are in priority need as defined by the Housing Act 1996 Part VII (as amended by the Homelessness Act 2002). </w:t>
      </w:r>
    </w:p>
    <w:p w:rsidR="00EA0F4E" w:rsidRPr="00EE603A" w:rsidRDefault="00EA0F4E">
      <w:pPr>
        <w:spacing w:after="0" w:line="259" w:lineRule="auto"/>
        <w:ind w:left="720" w:right="0" w:firstLine="0"/>
        <w:rPr>
          <w:color w:val="auto"/>
        </w:rPr>
      </w:pPr>
    </w:p>
    <w:p w:rsidR="00EA0F4E" w:rsidRPr="00EE603A" w:rsidRDefault="00860A02">
      <w:pPr>
        <w:ind w:left="1440" w:right="869"/>
        <w:rPr>
          <w:color w:val="auto"/>
        </w:rPr>
      </w:pPr>
      <w:r w:rsidRPr="00EE603A">
        <w:rPr>
          <w:color w:val="auto"/>
        </w:rPr>
        <w:t>Applicants who have breached the terms of their tenancy or licence will be subject to the terms detailed in section 14 (Suspended Applications).</w:t>
      </w:r>
      <w:r w:rsidR="00C632A8">
        <w:rPr>
          <w:color w:val="auto"/>
        </w:rPr>
        <w:t xml:space="preserve"> </w:t>
      </w:r>
    </w:p>
    <w:p w:rsidR="00EA0F4E" w:rsidRPr="00EE603A" w:rsidRDefault="00EA0F4E">
      <w:pPr>
        <w:spacing w:after="0" w:line="259" w:lineRule="auto"/>
        <w:ind w:left="720" w:right="0" w:firstLine="0"/>
        <w:rPr>
          <w:color w:val="auto"/>
        </w:rPr>
      </w:pPr>
    </w:p>
    <w:p w:rsidR="00EA0F4E" w:rsidRPr="00EE603A" w:rsidRDefault="00860A02">
      <w:pPr>
        <w:ind w:left="1440" w:right="869"/>
        <w:rPr>
          <w:color w:val="auto"/>
        </w:rPr>
      </w:pPr>
      <w:r w:rsidRPr="00EE603A">
        <w:rPr>
          <w:color w:val="auto"/>
        </w:rPr>
        <w:t>These points will be applied for a maximum of 2 months prior to the expiry date of the notice/possession order. Where the notice/possession order has expired more than 2 months ago and has not been enforced, the points will be reviewed and may be removed if the tenancy/accommodation continues to be available.</w:t>
      </w:r>
      <w:r w:rsidR="00C632A8">
        <w:rPr>
          <w:color w:val="auto"/>
        </w:rPr>
        <w:t xml:space="preserve"> </w:t>
      </w:r>
    </w:p>
    <w:p w:rsidR="00EA0F4E" w:rsidRPr="00EE603A" w:rsidRDefault="00EA0F4E">
      <w:pPr>
        <w:spacing w:after="0" w:line="259" w:lineRule="auto"/>
        <w:ind w:left="720" w:right="0" w:firstLine="0"/>
        <w:rPr>
          <w:color w:val="auto"/>
        </w:rPr>
      </w:pPr>
    </w:p>
    <w:p w:rsidR="00EA0F4E" w:rsidRPr="00344503" w:rsidRDefault="003F698E">
      <w:pPr>
        <w:pStyle w:val="Heading4"/>
        <w:ind w:left="715" w:right="748"/>
        <w:rPr>
          <w:color w:val="auto"/>
        </w:rPr>
      </w:pPr>
      <w:r w:rsidRPr="00A23619">
        <w:rPr>
          <w:b w:val="0"/>
          <w:color w:val="auto"/>
        </w:rPr>
        <w:tab/>
      </w:r>
      <w:r w:rsidRPr="00A23619">
        <w:rPr>
          <w:b w:val="0"/>
          <w:color w:val="auto"/>
        </w:rPr>
        <w:tab/>
      </w:r>
      <w:r w:rsidR="00860A02" w:rsidRPr="00344503">
        <w:rPr>
          <w:b w:val="0"/>
          <w:color w:val="auto"/>
        </w:rPr>
        <w:t>Threatened with Homelessness</w:t>
      </w:r>
      <w:r w:rsidR="00C632A8">
        <w:rPr>
          <w:b w:val="0"/>
          <w:color w:val="auto"/>
        </w:rPr>
        <w:t xml:space="preserve"> </w:t>
      </w:r>
      <w:r w:rsidRPr="00344503">
        <w:rPr>
          <w:b w:val="0"/>
          <w:color w:val="auto"/>
        </w:rPr>
        <w:t xml:space="preserve">- </w:t>
      </w:r>
      <w:r w:rsidR="00860A02" w:rsidRPr="00344503">
        <w:rPr>
          <w:b w:val="0"/>
          <w:color w:val="auto"/>
        </w:rPr>
        <w:t>non-priority need households</w:t>
      </w:r>
      <w:r w:rsidR="00860A02" w:rsidRPr="00344503">
        <w:rPr>
          <w:color w:val="auto"/>
        </w:rPr>
        <w:t xml:space="preserve"> </w:t>
      </w:r>
    </w:p>
    <w:p w:rsidR="00EA0F4E" w:rsidRPr="00EE603A" w:rsidRDefault="00860A02">
      <w:pPr>
        <w:ind w:left="1440" w:right="869"/>
        <w:rPr>
          <w:color w:val="auto"/>
        </w:rPr>
      </w:pPr>
      <w:r w:rsidRPr="00EE603A">
        <w:rPr>
          <w:color w:val="auto"/>
        </w:rPr>
        <w:t>Households currently occupying Assured Shorthold or Tied Tenancies under legal notice or in receipt of a court order requiring the household vacate the property, or households currently living with family or friends or residing in private sector lodgings or supported accommodation who have been served with a legal notice to quit</w:t>
      </w:r>
      <w:r w:rsidRPr="00EE603A">
        <w:rPr>
          <w:i/>
          <w:color w:val="auto"/>
        </w:rPr>
        <w:t xml:space="preserve">, </w:t>
      </w:r>
      <w:r w:rsidRPr="00EE603A">
        <w:rPr>
          <w:color w:val="auto"/>
        </w:rPr>
        <w:t>who are not in priority need as defined by the Housing Act 1996 Part VII (as amended by the Homelessness Act 2002).</w:t>
      </w:r>
      <w:r w:rsidR="00C632A8">
        <w:rPr>
          <w:color w:val="auto"/>
        </w:rPr>
        <w:t xml:space="preserve"> </w:t>
      </w:r>
    </w:p>
    <w:p w:rsidR="00EA0F4E" w:rsidRPr="00EE603A" w:rsidRDefault="00860A02">
      <w:pPr>
        <w:spacing w:after="0" w:line="259" w:lineRule="auto"/>
        <w:ind w:left="720" w:right="0" w:firstLine="0"/>
        <w:rPr>
          <w:color w:val="auto"/>
        </w:rPr>
      </w:pPr>
      <w:r w:rsidRPr="00EE603A">
        <w:rPr>
          <w:color w:val="auto"/>
        </w:rPr>
        <w:t xml:space="preserve"> </w:t>
      </w:r>
    </w:p>
    <w:p w:rsidR="00EA0F4E" w:rsidRPr="00EE603A" w:rsidRDefault="00860A02">
      <w:pPr>
        <w:ind w:left="1440" w:right="869"/>
        <w:rPr>
          <w:color w:val="auto"/>
        </w:rPr>
      </w:pPr>
      <w:r w:rsidRPr="00EE603A">
        <w:rPr>
          <w:color w:val="auto"/>
        </w:rPr>
        <w:t>These points will be applied a maximum of 2 months prior to the expiry date of the notice/possession order. Where the notice/possession order has expired more than 2 months ago and has not been enforced, the need will be reviewed and may be removed if the tenancy/accommodation continues to be available.</w:t>
      </w:r>
      <w:r w:rsidRPr="00EE603A">
        <w:rPr>
          <w:b/>
          <w:color w:val="auto"/>
        </w:rPr>
        <w:t xml:space="preserve"> </w:t>
      </w:r>
    </w:p>
    <w:p w:rsidR="00EA0F4E" w:rsidRPr="00EE603A" w:rsidRDefault="00860A02">
      <w:pPr>
        <w:spacing w:after="0" w:line="259" w:lineRule="auto"/>
        <w:ind w:left="720" w:right="0" w:firstLine="0"/>
        <w:rPr>
          <w:color w:val="auto"/>
        </w:rPr>
      </w:pPr>
      <w:r w:rsidRPr="00EE603A">
        <w:rPr>
          <w:b/>
          <w:color w:val="auto"/>
        </w:rPr>
        <w:t xml:space="preserve"> </w:t>
      </w:r>
    </w:p>
    <w:p w:rsidR="00EA0F4E" w:rsidRPr="003F698E" w:rsidRDefault="003F698E" w:rsidP="003F21E3">
      <w:pPr>
        <w:spacing w:after="0" w:line="259" w:lineRule="auto"/>
        <w:ind w:right="0" w:firstLine="360"/>
        <w:rPr>
          <w:color w:val="auto"/>
        </w:rPr>
      </w:pPr>
      <w:r w:rsidRPr="003F698E">
        <w:rPr>
          <w:b/>
          <w:color w:val="auto"/>
        </w:rPr>
        <w:t>U</w:t>
      </w:r>
      <w:r w:rsidR="00860A02" w:rsidRPr="003F698E">
        <w:rPr>
          <w:b/>
          <w:color w:val="auto"/>
        </w:rPr>
        <w:t xml:space="preserve">nsanitary, </w:t>
      </w:r>
      <w:r w:rsidR="003F21E3">
        <w:rPr>
          <w:b/>
          <w:color w:val="auto"/>
        </w:rPr>
        <w:t>o</w:t>
      </w:r>
      <w:r w:rsidR="00860A02" w:rsidRPr="003F698E">
        <w:rPr>
          <w:b/>
          <w:color w:val="auto"/>
        </w:rPr>
        <w:t xml:space="preserve">vercrowded or </w:t>
      </w:r>
      <w:r w:rsidR="003F21E3">
        <w:rPr>
          <w:b/>
          <w:color w:val="auto"/>
        </w:rPr>
        <w:t>u</w:t>
      </w:r>
      <w:r w:rsidR="00860A02" w:rsidRPr="003F698E">
        <w:rPr>
          <w:b/>
          <w:color w:val="auto"/>
        </w:rPr>
        <w:t xml:space="preserve">nsatisfactory </w:t>
      </w:r>
      <w:r w:rsidR="003F21E3">
        <w:rPr>
          <w:b/>
          <w:color w:val="auto"/>
        </w:rPr>
        <w:t>c</w:t>
      </w:r>
      <w:r w:rsidR="00860A02" w:rsidRPr="003F698E">
        <w:rPr>
          <w:b/>
          <w:color w:val="auto"/>
        </w:rPr>
        <w:t xml:space="preserve">onditions </w:t>
      </w:r>
    </w:p>
    <w:p w:rsidR="00EA0F4E" w:rsidRPr="009702A3" w:rsidRDefault="00860A02" w:rsidP="003F698E">
      <w:pPr>
        <w:spacing w:after="0" w:line="259" w:lineRule="auto"/>
        <w:ind w:left="720" w:right="0" w:firstLine="0"/>
        <w:rPr>
          <w:u w:val="single"/>
        </w:rPr>
      </w:pPr>
      <w:r w:rsidRPr="009702A3">
        <w:rPr>
          <w:u w:val="single"/>
        </w:rPr>
        <w:t>Lacking Bedrooms</w:t>
      </w:r>
    </w:p>
    <w:p w:rsidR="00A23619" w:rsidRDefault="00860A02">
      <w:pPr>
        <w:ind w:left="1428" w:right="869"/>
        <w:rPr>
          <w:color w:val="auto"/>
        </w:rPr>
      </w:pPr>
      <w:r w:rsidRPr="00EE603A">
        <w:rPr>
          <w:color w:val="auto"/>
        </w:rPr>
        <w:t>An applicant will be deemed to be lacking a bedroom if a separate bedroom is not available for each of the following:</w:t>
      </w:r>
    </w:p>
    <w:p w:rsidR="00EA0F4E" w:rsidRPr="00EE603A" w:rsidRDefault="00860A02">
      <w:pPr>
        <w:ind w:left="1428" w:right="869"/>
        <w:rPr>
          <w:color w:val="auto"/>
        </w:rPr>
      </w:pPr>
      <w:r w:rsidRPr="00EE603A">
        <w:rPr>
          <w:color w:val="auto"/>
        </w:rPr>
        <w:t xml:space="preserve"> </w:t>
      </w:r>
    </w:p>
    <w:p w:rsidR="00EA0F4E" w:rsidRPr="00EE603A" w:rsidRDefault="00860A02" w:rsidP="00BD74F1">
      <w:pPr>
        <w:numPr>
          <w:ilvl w:val="0"/>
          <w:numId w:val="11"/>
        </w:numPr>
        <w:ind w:right="869" w:hanging="372"/>
        <w:rPr>
          <w:color w:val="auto"/>
        </w:rPr>
      </w:pPr>
      <w:r w:rsidRPr="00EE603A">
        <w:rPr>
          <w:color w:val="auto"/>
        </w:rPr>
        <w:t xml:space="preserve">Single applicant </w:t>
      </w:r>
    </w:p>
    <w:p w:rsidR="00EA0F4E" w:rsidRPr="00EE603A" w:rsidRDefault="00860A02" w:rsidP="00BD74F1">
      <w:pPr>
        <w:numPr>
          <w:ilvl w:val="0"/>
          <w:numId w:val="11"/>
        </w:numPr>
        <w:ind w:right="869" w:hanging="372"/>
        <w:rPr>
          <w:color w:val="auto"/>
        </w:rPr>
      </w:pPr>
      <w:r w:rsidRPr="00EE603A">
        <w:rPr>
          <w:color w:val="auto"/>
        </w:rPr>
        <w:t xml:space="preserve">Joint applicants who are a couple </w:t>
      </w:r>
    </w:p>
    <w:p w:rsidR="00EA0F4E" w:rsidRPr="00EE603A" w:rsidRDefault="00860A02" w:rsidP="00BD74F1">
      <w:pPr>
        <w:numPr>
          <w:ilvl w:val="0"/>
          <w:numId w:val="11"/>
        </w:numPr>
        <w:ind w:right="869" w:hanging="372"/>
        <w:rPr>
          <w:color w:val="auto"/>
        </w:rPr>
      </w:pPr>
      <w:r w:rsidRPr="00EE603A">
        <w:rPr>
          <w:color w:val="auto"/>
        </w:rPr>
        <w:t xml:space="preserve">A couple (not the main applicants) </w:t>
      </w:r>
    </w:p>
    <w:p w:rsidR="00EA0F4E" w:rsidRPr="00EE603A" w:rsidRDefault="00860A02" w:rsidP="00BD74F1">
      <w:pPr>
        <w:numPr>
          <w:ilvl w:val="0"/>
          <w:numId w:val="11"/>
        </w:numPr>
        <w:ind w:right="869" w:hanging="372"/>
        <w:rPr>
          <w:color w:val="auto"/>
        </w:rPr>
      </w:pPr>
      <w:r w:rsidRPr="00EE603A">
        <w:rPr>
          <w:color w:val="auto"/>
        </w:rPr>
        <w:t xml:space="preserve">An adult who has no same sex sibling with whom they can share </w:t>
      </w:r>
    </w:p>
    <w:p w:rsidR="00EA0F4E" w:rsidRPr="00EE603A" w:rsidRDefault="00860A02" w:rsidP="00BD74F1">
      <w:pPr>
        <w:numPr>
          <w:ilvl w:val="0"/>
          <w:numId w:val="11"/>
        </w:numPr>
        <w:ind w:right="869" w:hanging="372"/>
        <w:rPr>
          <w:color w:val="auto"/>
        </w:rPr>
      </w:pPr>
      <w:r w:rsidRPr="00EE603A">
        <w:rPr>
          <w:color w:val="auto"/>
        </w:rPr>
        <w:t xml:space="preserve">Two children of the same sex (regardless of age) </w:t>
      </w:r>
    </w:p>
    <w:p w:rsidR="00EA0F4E" w:rsidRPr="00EE603A" w:rsidRDefault="00860A02" w:rsidP="00BD74F1">
      <w:pPr>
        <w:numPr>
          <w:ilvl w:val="0"/>
          <w:numId w:val="11"/>
        </w:numPr>
        <w:ind w:right="869" w:hanging="372"/>
        <w:rPr>
          <w:color w:val="auto"/>
        </w:rPr>
      </w:pPr>
      <w:r w:rsidRPr="00EE603A">
        <w:rPr>
          <w:color w:val="auto"/>
        </w:rPr>
        <w:t xml:space="preserve">Two children of opposite sex where both are under ten years </w:t>
      </w:r>
    </w:p>
    <w:p w:rsidR="00EA0F4E" w:rsidRPr="00EE603A" w:rsidRDefault="00860A02" w:rsidP="00BD74F1">
      <w:pPr>
        <w:numPr>
          <w:ilvl w:val="0"/>
          <w:numId w:val="11"/>
        </w:numPr>
        <w:ind w:right="869" w:hanging="372"/>
        <w:rPr>
          <w:color w:val="auto"/>
        </w:rPr>
      </w:pPr>
      <w:r w:rsidRPr="00EE603A">
        <w:rPr>
          <w:color w:val="auto"/>
        </w:rPr>
        <w:t xml:space="preserve">A child age 10 or over where the child has no same sex sibling with whom s/he can share </w:t>
      </w:r>
    </w:p>
    <w:p w:rsidR="00EA0F4E" w:rsidRPr="00EE603A" w:rsidRDefault="00860A02">
      <w:pPr>
        <w:spacing w:after="0" w:line="259" w:lineRule="auto"/>
        <w:ind w:left="720" w:right="0" w:firstLine="0"/>
        <w:rPr>
          <w:color w:val="auto"/>
        </w:rPr>
      </w:pPr>
      <w:r w:rsidRPr="00EE603A">
        <w:rPr>
          <w:color w:val="auto"/>
        </w:rPr>
        <w:t xml:space="preserve"> </w:t>
      </w:r>
    </w:p>
    <w:p w:rsidR="00EA0F4E" w:rsidRPr="00EE603A" w:rsidRDefault="00860A02">
      <w:pPr>
        <w:ind w:left="1428" w:right="869"/>
        <w:rPr>
          <w:color w:val="auto"/>
        </w:rPr>
      </w:pPr>
      <w:r w:rsidRPr="00EE603A">
        <w:rPr>
          <w:color w:val="auto"/>
        </w:rPr>
        <w:t xml:space="preserve">Medical and welfare factors will be taken into account when determining any additional bedroom requirements. Guidance will be sought from a medical practitioner or involved professionals. </w:t>
      </w:r>
    </w:p>
    <w:p w:rsidR="00EA0F4E" w:rsidRPr="00EE603A" w:rsidRDefault="00860A02">
      <w:pPr>
        <w:spacing w:after="0" w:line="259" w:lineRule="auto"/>
        <w:ind w:left="1080" w:right="0" w:firstLine="0"/>
        <w:rPr>
          <w:color w:val="auto"/>
        </w:rPr>
      </w:pPr>
      <w:r w:rsidRPr="00EE603A">
        <w:rPr>
          <w:color w:val="auto"/>
        </w:rPr>
        <w:t xml:space="preserve"> </w:t>
      </w:r>
    </w:p>
    <w:p w:rsidR="00EA0F4E" w:rsidRPr="00EE603A" w:rsidRDefault="00860A02">
      <w:pPr>
        <w:ind w:left="1428" w:right="869"/>
        <w:rPr>
          <w:color w:val="auto"/>
        </w:rPr>
      </w:pPr>
      <w:r w:rsidRPr="00EE603A">
        <w:rPr>
          <w:color w:val="auto"/>
        </w:rPr>
        <w:t xml:space="preserve">Where an applicant has deliberately moved an adult family member into the home, any overcrowding attributable to the addition of this family member will be disregarded when calculating bedroom deficiency within the home unless an overriding need such as ill health or disability requiring the person to be considered as part of the household can be shown (for example, where there is a demonstrable need for on-going care or support). </w:t>
      </w:r>
    </w:p>
    <w:p w:rsidR="00EA0F4E" w:rsidRPr="00EE603A" w:rsidRDefault="00EA0F4E" w:rsidP="0082623A">
      <w:pPr>
        <w:spacing w:after="0" w:line="259" w:lineRule="auto"/>
        <w:ind w:left="180" w:right="0" w:firstLine="0"/>
        <w:rPr>
          <w:color w:val="auto"/>
        </w:rPr>
      </w:pPr>
    </w:p>
    <w:p w:rsidR="00EA0F4E" w:rsidRPr="009702A3" w:rsidRDefault="0082623A">
      <w:pPr>
        <w:pStyle w:val="Heading4"/>
        <w:ind w:left="715" w:right="748"/>
        <w:rPr>
          <w:color w:val="auto"/>
          <w:u w:val="single"/>
        </w:rPr>
      </w:pPr>
      <w:r w:rsidRPr="00A23619">
        <w:rPr>
          <w:b w:val="0"/>
          <w:color w:val="auto"/>
        </w:rPr>
        <w:tab/>
      </w:r>
      <w:r w:rsidR="00860A02" w:rsidRPr="009702A3">
        <w:rPr>
          <w:b w:val="0"/>
          <w:color w:val="auto"/>
          <w:u w:val="single"/>
        </w:rPr>
        <w:t>Lacking or Sharing Facilities</w:t>
      </w:r>
      <w:r w:rsidR="00860A02" w:rsidRPr="009702A3">
        <w:rPr>
          <w:color w:val="auto"/>
          <w:u w:val="single"/>
        </w:rPr>
        <w:t xml:space="preserve"> </w:t>
      </w:r>
    </w:p>
    <w:p w:rsidR="00EA0F4E" w:rsidRPr="00EE603A" w:rsidRDefault="00860A02">
      <w:pPr>
        <w:ind w:left="1440" w:right="869"/>
        <w:rPr>
          <w:color w:val="auto"/>
        </w:rPr>
      </w:pPr>
      <w:r w:rsidRPr="00EE603A">
        <w:rPr>
          <w:color w:val="auto"/>
        </w:rPr>
        <w:t xml:space="preserve">Points will be awarded to applicants who have no access to, or currently share with another household a bathroom, kitchen or WC. Another household is defined as any person or persons who will not be rehoused with the applicant and his/her family. </w:t>
      </w:r>
    </w:p>
    <w:p w:rsidR="00EA0F4E" w:rsidRPr="00EE603A" w:rsidRDefault="00EA0F4E">
      <w:pPr>
        <w:spacing w:after="0" w:line="259" w:lineRule="auto"/>
        <w:ind w:left="720" w:right="0" w:firstLine="0"/>
        <w:rPr>
          <w:color w:val="auto"/>
        </w:rPr>
      </w:pPr>
    </w:p>
    <w:p w:rsidR="00EA0F4E" w:rsidRPr="00EE603A" w:rsidRDefault="00860A02">
      <w:pPr>
        <w:ind w:left="1440" w:right="869"/>
        <w:rPr>
          <w:color w:val="auto"/>
        </w:rPr>
      </w:pPr>
      <w:r w:rsidRPr="00EE603A">
        <w:rPr>
          <w:color w:val="auto"/>
        </w:rPr>
        <w:t>Points will be awarded where the applicants do not have hot or cold water supplies, electricity or adequate heating (i.e. not central heating).</w:t>
      </w:r>
      <w:r w:rsidR="00C632A8">
        <w:rPr>
          <w:color w:val="auto"/>
        </w:rPr>
        <w:t xml:space="preserve"> </w:t>
      </w:r>
    </w:p>
    <w:p w:rsidR="00EA0F4E" w:rsidRPr="00EE603A" w:rsidRDefault="00EA0F4E">
      <w:pPr>
        <w:spacing w:after="0" w:line="259" w:lineRule="auto"/>
        <w:ind w:left="720" w:right="0" w:firstLine="0"/>
        <w:rPr>
          <w:color w:val="auto"/>
        </w:rPr>
      </w:pPr>
    </w:p>
    <w:p w:rsidR="00EA0F4E" w:rsidRPr="00EE603A" w:rsidRDefault="00860A02">
      <w:pPr>
        <w:ind w:left="1440" w:right="869"/>
        <w:rPr>
          <w:color w:val="auto"/>
        </w:rPr>
      </w:pPr>
      <w:r w:rsidRPr="00EE603A">
        <w:rPr>
          <w:color w:val="auto"/>
        </w:rPr>
        <w:t xml:space="preserve">Points for sharing facilities will not be applied where the applicant is entitled, under the terms of their tenancy or licence, to sole use of the facilities contained within the dwelling </w:t>
      </w:r>
    </w:p>
    <w:p w:rsidR="00EA0F4E" w:rsidRPr="00EE603A" w:rsidRDefault="00860A02">
      <w:pPr>
        <w:spacing w:after="0" w:line="259" w:lineRule="auto"/>
        <w:ind w:left="720" w:right="0" w:firstLine="0"/>
        <w:rPr>
          <w:color w:val="auto"/>
        </w:rPr>
      </w:pPr>
      <w:r w:rsidRPr="00EE603A">
        <w:rPr>
          <w:color w:val="auto"/>
        </w:rPr>
        <w:t xml:space="preserve"> </w:t>
      </w:r>
    </w:p>
    <w:p w:rsidR="00EA0F4E" w:rsidRPr="009702A3" w:rsidRDefault="0082623A">
      <w:pPr>
        <w:pStyle w:val="Heading4"/>
        <w:ind w:left="715" w:right="748"/>
        <w:rPr>
          <w:color w:val="auto"/>
          <w:u w:val="single"/>
        </w:rPr>
      </w:pPr>
      <w:r w:rsidRPr="00A23619">
        <w:rPr>
          <w:b w:val="0"/>
          <w:color w:val="auto"/>
        </w:rPr>
        <w:tab/>
      </w:r>
      <w:r w:rsidRPr="00A23619">
        <w:rPr>
          <w:b w:val="0"/>
          <w:color w:val="auto"/>
        </w:rPr>
        <w:tab/>
      </w:r>
      <w:r w:rsidR="00860A02" w:rsidRPr="009702A3">
        <w:rPr>
          <w:b w:val="0"/>
          <w:color w:val="auto"/>
          <w:u w:val="single"/>
        </w:rPr>
        <w:t>HHSRS Category 1 Hazard (Disrepair)</w:t>
      </w:r>
      <w:r w:rsidR="00C632A8" w:rsidRPr="009702A3">
        <w:rPr>
          <w:i/>
          <w:color w:val="auto"/>
          <w:u w:val="single"/>
        </w:rPr>
        <w:t xml:space="preserve"> </w:t>
      </w:r>
    </w:p>
    <w:p w:rsidR="00EA0F4E" w:rsidRPr="00EE603A" w:rsidRDefault="00860A02">
      <w:pPr>
        <w:ind w:left="1428" w:right="869"/>
        <w:rPr>
          <w:color w:val="auto"/>
        </w:rPr>
      </w:pPr>
      <w:r w:rsidRPr="00EE603A">
        <w:rPr>
          <w:color w:val="auto"/>
        </w:rPr>
        <w:t xml:space="preserve">These points will be awarded to private sector tenants and residents of dwellings where the Council’s Private Sector Housing Team has determined that the property poses a Category 1 hazard under the Housing Health and Safety Rating System (HHSRS) and the </w:t>
      </w:r>
      <w:r w:rsidR="0082623A">
        <w:rPr>
          <w:color w:val="auto"/>
        </w:rPr>
        <w:t>C</w:t>
      </w:r>
      <w:r w:rsidRPr="00EE603A">
        <w:rPr>
          <w:color w:val="auto"/>
        </w:rPr>
        <w:t xml:space="preserve">ouncil is satisfied that the problem cannot be resolved by the landlord within 6 months. The household </w:t>
      </w:r>
      <w:r w:rsidR="0082623A">
        <w:rPr>
          <w:color w:val="auto"/>
        </w:rPr>
        <w:t>is</w:t>
      </w:r>
      <w:r w:rsidRPr="00EE603A">
        <w:rPr>
          <w:color w:val="auto"/>
        </w:rPr>
        <w:t xml:space="preserve"> not able to resolve their own housing problem by moving to alternative private sector accommodation; and as a result continuing to occupy the accommodation will pose a considerable risk to the applicant’s health.</w:t>
      </w:r>
      <w:r w:rsidR="00C632A8">
        <w:rPr>
          <w:color w:val="auto"/>
        </w:rPr>
        <w:t xml:space="preserve"> </w:t>
      </w:r>
    </w:p>
    <w:p w:rsidR="00EA0F4E" w:rsidRPr="00EE603A" w:rsidRDefault="00860A02">
      <w:pPr>
        <w:spacing w:after="0" w:line="259" w:lineRule="auto"/>
        <w:ind w:left="720" w:right="0" w:firstLine="0"/>
        <w:rPr>
          <w:color w:val="auto"/>
        </w:rPr>
      </w:pPr>
      <w:r w:rsidRPr="00EE603A">
        <w:rPr>
          <w:color w:val="auto"/>
        </w:rPr>
        <w:t xml:space="preserve"> </w:t>
      </w:r>
    </w:p>
    <w:p w:rsidR="00EA0F4E" w:rsidRPr="00294309" w:rsidRDefault="00377E3F" w:rsidP="003C2E62">
      <w:pPr>
        <w:pStyle w:val="Heading5"/>
        <w:spacing w:after="0" w:line="259" w:lineRule="auto"/>
        <w:ind w:left="0" w:firstLine="0"/>
        <w:rPr>
          <w:b w:val="0"/>
          <w:color w:val="auto"/>
        </w:rPr>
      </w:pPr>
      <w:r w:rsidRPr="00A152F9">
        <w:rPr>
          <w:b w:val="0"/>
          <w:color w:val="auto"/>
        </w:rPr>
        <w:tab/>
      </w:r>
      <w:r w:rsidR="009874F2" w:rsidRPr="009874F2">
        <w:rPr>
          <w:color w:val="auto"/>
        </w:rPr>
        <w:t>9.1</w:t>
      </w:r>
      <w:r w:rsidR="009874F2">
        <w:rPr>
          <w:b w:val="0"/>
          <w:color w:val="auto"/>
        </w:rPr>
        <w:t xml:space="preserve"> </w:t>
      </w:r>
      <w:r w:rsidR="00860A02" w:rsidRPr="00A152F9">
        <w:rPr>
          <w:color w:val="auto"/>
        </w:rPr>
        <w:t>Welfare/Hardship</w:t>
      </w:r>
      <w:r w:rsidR="00860A02" w:rsidRPr="00294309">
        <w:rPr>
          <w:b w:val="0"/>
          <w:color w:val="auto"/>
        </w:rPr>
        <w:t xml:space="preserve"> </w:t>
      </w:r>
    </w:p>
    <w:p w:rsidR="00EA0F4E" w:rsidRPr="00EE603A" w:rsidRDefault="00860A02" w:rsidP="00C82C88">
      <w:pPr>
        <w:ind w:left="1428" w:right="869" w:firstLine="0"/>
        <w:rPr>
          <w:color w:val="auto"/>
        </w:rPr>
      </w:pPr>
      <w:r w:rsidRPr="00EE603A">
        <w:rPr>
          <w:color w:val="auto"/>
        </w:rPr>
        <w:t>Points for welfare will be given following consideration as to whether the circumstances of the applicant will meet the following criteria and that their current accommodation is inadequate for their needs. Welfare points will only be given where the need is not reflected in other categories of points.</w:t>
      </w:r>
      <w:r w:rsidR="00C632A8">
        <w:rPr>
          <w:color w:val="auto"/>
        </w:rPr>
        <w:t xml:space="preserve"> </w:t>
      </w:r>
    </w:p>
    <w:p w:rsidR="00EA0F4E" w:rsidRPr="00EE603A" w:rsidRDefault="00EA0F4E" w:rsidP="003C2E62">
      <w:pPr>
        <w:spacing w:after="0" w:line="259" w:lineRule="auto"/>
        <w:ind w:right="0"/>
        <w:rPr>
          <w:color w:val="auto"/>
        </w:rPr>
      </w:pPr>
    </w:p>
    <w:p w:rsidR="00EA0F4E" w:rsidRPr="00EE603A" w:rsidRDefault="00860A02">
      <w:pPr>
        <w:ind w:left="1428" w:right="869" w:hanging="708"/>
        <w:rPr>
          <w:color w:val="auto"/>
        </w:rPr>
      </w:pPr>
      <w:r w:rsidRPr="00EE603A">
        <w:rPr>
          <w:color w:val="auto"/>
        </w:rPr>
        <w:tab/>
        <w:t xml:space="preserve">Where an applicant qualifies for welfare points only one award will be made per application. Where an applicant qualifies for more than one welfare award detailed below only the highest award will be applied. </w:t>
      </w:r>
    </w:p>
    <w:p w:rsidR="00721BC3" w:rsidRDefault="00721BC3" w:rsidP="00721BC3">
      <w:pPr>
        <w:spacing w:after="0" w:line="259" w:lineRule="auto"/>
        <w:ind w:left="720" w:right="0" w:firstLine="0"/>
        <w:rPr>
          <w:color w:val="auto"/>
        </w:rPr>
      </w:pPr>
    </w:p>
    <w:p w:rsidR="00EA0F4E" w:rsidRPr="00EE603A" w:rsidRDefault="00860A02" w:rsidP="00721BC3">
      <w:pPr>
        <w:spacing w:after="0" w:line="259" w:lineRule="auto"/>
        <w:ind w:left="720" w:right="0" w:firstLine="708"/>
        <w:rPr>
          <w:color w:val="auto"/>
        </w:rPr>
      </w:pPr>
      <w:r w:rsidRPr="00EE603A">
        <w:rPr>
          <w:color w:val="auto"/>
        </w:rPr>
        <w:t xml:space="preserve">For details </w:t>
      </w:r>
      <w:r w:rsidR="00721BC3">
        <w:rPr>
          <w:color w:val="auto"/>
        </w:rPr>
        <w:t>about</w:t>
      </w:r>
      <w:r w:rsidRPr="00EE603A">
        <w:rPr>
          <w:color w:val="auto"/>
        </w:rPr>
        <w:t xml:space="preserve"> how points in the category will be awarded see </w:t>
      </w:r>
    </w:p>
    <w:p w:rsidR="00EA0F4E" w:rsidRPr="00EE603A" w:rsidRDefault="00860A02">
      <w:pPr>
        <w:ind w:left="1440" w:right="869"/>
        <w:rPr>
          <w:color w:val="auto"/>
        </w:rPr>
      </w:pPr>
      <w:r w:rsidRPr="00EE603A">
        <w:rPr>
          <w:color w:val="auto"/>
        </w:rPr>
        <w:t>Appendix XX “Decision Making”</w:t>
      </w:r>
      <w:r w:rsidR="000C1F0D">
        <w:rPr>
          <w:color w:val="auto"/>
        </w:rPr>
        <w:t>.</w:t>
      </w:r>
      <w:r w:rsidRPr="00EE603A">
        <w:rPr>
          <w:color w:val="auto"/>
        </w:rPr>
        <w:t xml:space="preserve"> </w:t>
      </w:r>
    </w:p>
    <w:p w:rsidR="00EA0F4E" w:rsidRPr="00EE603A" w:rsidRDefault="00860A02">
      <w:pPr>
        <w:spacing w:after="0" w:line="259" w:lineRule="auto"/>
        <w:ind w:left="720" w:right="0" w:firstLine="0"/>
        <w:rPr>
          <w:color w:val="auto"/>
        </w:rPr>
      </w:pPr>
      <w:r w:rsidRPr="00EE603A">
        <w:rPr>
          <w:color w:val="auto"/>
        </w:rPr>
        <w:t xml:space="preserve"> </w:t>
      </w:r>
    </w:p>
    <w:p w:rsidR="00EA0F4E" w:rsidRPr="00C82C88" w:rsidRDefault="00D61E51" w:rsidP="00D61E51">
      <w:pPr>
        <w:spacing w:after="0" w:line="259" w:lineRule="auto"/>
        <w:ind w:left="0" w:right="0" w:firstLine="0"/>
        <w:rPr>
          <w:u w:val="single"/>
        </w:rPr>
      </w:pPr>
      <w:r>
        <w:t xml:space="preserve">          </w:t>
      </w:r>
      <w:r w:rsidR="00860A02" w:rsidRPr="00C82C88">
        <w:rPr>
          <w:u w:val="single"/>
        </w:rPr>
        <w:t xml:space="preserve">Welfare points </w:t>
      </w:r>
    </w:p>
    <w:p w:rsidR="00EA0F4E" w:rsidRPr="00EE603A" w:rsidRDefault="00860A02">
      <w:pPr>
        <w:ind w:left="1428" w:right="869"/>
        <w:rPr>
          <w:color w:val="auto"/>
        </w:rPr>
      </w:pPr>
      <w:r w:rsidRPr="00EE603A">
        <w:rPr>
          <w:color w:val="auto"/>
        </w:rPr>
        <w:t xml:space="preserve">Where the applicant’s current accommodation has a significant detrimental impact upon the well-being of the applicant and/or members of their household with the effect that their accommodation is considered to be unsuitable for their needs. </w:t>
      </w:r>
    </w:p>
    <w:p w:rsidR="00EA0F4E" w:rsidRPr="00EE603A" w:rsidRDefault="00860A02">
      <w:pPr>
        <w:spacing w:after="0" w:line="259" w:lineRule="auto"/>
        <w:ind w:left="1428" w:right="0" w:firstLine="0"/>
        <w:rPr>
          <w:color w:val="auto"/>
        </w:rPr>
      </w:pPr>
      <w:r w:rsidRPr="00EE603A">
        <w:rPr>
          <w:color w:val="auto"/>
        </w:rPr>
        <w:t xml:space="preserve"> </w:t>
      </w:r>
    </w:p>
    <w:p w:rsidR="000C1F0D" w:rsidRDefault="00860A02">
      <w:pPr>
        <w:spacing w:after="48"/>
        <w:ind w:left="1440" w:right="869"/>
        <w:rPr>
          <w:color w:val="auto"/>
        </w:rPr>
      </w:pPr>
      <w:r w:rsidRPr="00EE603A">
        <w:rPr>
          <w:color w:val="auto"/>
        </w:rPr>
        <w:t>The award of these needs will be made having regard to information provided by one or more of the following:</w:t>
      </w:r>
    </w:p>
    <w:p w:rsidR="00EA0F4E" w:rsidRPr="00EE603A" w:rsidRDefault="00860A02">
      <w:pPr>
        <w:spacing w:after="48"/>
        <w:ind w:left="1440" w:right="869"/>
        <w:rPr>
          <w:color w:val="auto"/>
        </w:rPr>
      </w:pPr>
      <w:r w:rsidRPr="00EE603A">
        <w:rPr>
          <w:color w:val="auto"/>
        </w:rPr>
        <w:t xml:space="preserve"> </w:t>
      </w:r>
    </w:p>
    <w:p w:rsidR="00EA0F4E" w:rsidRPr="00EE603A" w:rsidRDefault="00860A02" w:rsidP="00BD74F1">
      <w:pPr>
        <w:numPr>
          <w:ilvl w:val="0"/>
          <w:numId w:val="12"/>
        </w:numPr>
        <w:ind w:right="869" w:hanging="360"/>
        <w:rPr>
          <w:color w:val="auto"/>
        </w:rPr>
      </w:pPr>
      <w:r w:rsidRPr="00EE603A">
        <w:rPr>
          <w:color w:val="auto"/>
        </w:rPr>
        <w:t xml:space="preserve">App’s GP or consultant </w:t>
      </w:r>
    </w:p>
    <w:p w:rsidR="00EA0F4E" w:rsidRPr="00EE603A" w:rsidRDefault="00860A02" w:rsidP="00BD74F1">
      <w:pPr>
        <w:numPr>
          <w:ilvl w:val="0"/>
          <w:numId w:val="12"/>
        </w:numPr>
        <w:ind w:right="869" w:hanging="360"/>
        <w:rPr>
          <w:color w:val="auto"/>
        </w:rPr>
      </w:pPr>
      <w:r w:rsidRPr="00EE603A">
        <w:rPr>
          <w:color w:val="auto"/>
        </w:rPr>
        <w:t xml:space="preserve">Social services </w:t>
      </w:r>
    </w:p>
    <w:p w:rsidR="00EA0F4E" w:rsidRPr="00EE603A" w:rsidRDefault="00860A02" w:rsidP="00BD74F1">
      <w:pPr>
        <w:numPr>
          <w:ilvl w:val="0"/>
          <w:numId w:val="12"/>
        </w:numPr>
        <w:ind w:right="869" w:hanging="360"/>
        <w:rPr>
          <w:color w:val="auto"/>
        </w:rPr>
      </w:pPr>
      <w:r w:rsidRPr="00EE603A">
        <w:rPr>
          <w:color w:val="auto"/>
        </w:rPr>
        <w:t xml:space="preserve">Occupational Therapist </w:t>
      </w:r>
    </w:p>
    <w:p w:rsidR="00EA0F4E" w:rsidRPr="00EE603A" w:rsidRDefault="00377E3F" w:rsidP="00BD74F1">
      <w:pPr>
        <w:numPr>
          <w:ilvl w:val="0"/>
          <w:numId w:val="12"/>
        </w:numPr>
        <w:ind w:right="869" w:hanging="360"/>
        <w:rPr>
          <w:color w:val="auto"/>
        </w:rPr>
      </w:pPr>
      <w:r>
        <w:rPr>
          <w:color w:val="auto"/>
        </w:rPr>
        <w:t>O</w:t>
      </w:r>
      <w:r w:rsidR="00860A02" w:rsidRPr="00EE603A">
        <w:rPr>
          <w:color w:val="auto"/>
        </w:rPr>
        <w:t xml:space="preserve">ther specialist agency representing the applicant. </w:t>
      </w:r>
    </w:p>
    <w:p w:rsidR="00EA0F4E" w:rsidRPr="00EE603A" w:rsidRDefault="00860A02">
      <w:pPr>
        <w:spacing w:after="0" w:line="259" w:lineRule="auto"/>
        <w:ind w:left="720" w:right="0" w:firstLine="0"/>
        <w:rPr>
          <w:color w:val="auto"/>
        </w:rPr>
      </w:pPr>
      <w:r w:rsidRPr="00EE603A">
        <w:rPr>
          <w:color w:val="auto"/>
        </w:rPr>
        <w:t xml:space="preserve"> </w:t>
      </w:r>
    </w:p>
    <w:p w:rsidR="000C1F0D" w:rsidRPr="009874F2" w:rsidRDefault="00D61E51" w:rsidP="003C2E62">
      <w:pPr>
        <w:ind w:right="1091"/>
        <w:rPr>
          <w:b/>
          <w:color w:val="auto"/>
        </w:rPr>
      </w:pPr>
      <w:r>
        <w:rPr>
          <w:color w:val="auto"/>
        </w:rPr>
        <w:t xml:space="preserve">    </w:t>
      </w:r>
      <w:r w:rsidR="009874F2" w:rsidRPr="009874F2">
        <w:rPr>
          <w:b/>
          <w:color w:val="auto"/>
        </w:rPr>
        <w:t xml:space="preserve">9.2 </w:t>
      </w:r>
      <w:r w:rsidR="00860A02" w:rsidRPr="009874F2">
        <w:rPr>
          <w:b/>
          <w:color w:val="auto"/>
        </w:rPr>
        <w:t>Move on from supported housing projects</w:t>
      </w:r>
      <w:r w:rsidR="00C632A8" w:rsidRPr="009874F2">
        <w:rPr>
          <w:b/>
          <w:i/>
          <w:color w:val="auto"/>
        </w:rPr>
        <w:t xml:space="preserve"> </w:t>
      </w:r>
      <w:r w:rsidR="00860A02" w:rsidRPr="009874F2">
        <w:rPr>
          <w:b/>
          <w:color w:val="auto"/>
        </w:rPr>
        <w:tab/>
      </w:r>
    </w:p>
    <w:p w:rsidR="00EA0F4E" w:rsidRPr="00EE603A" w:rsidRDefault="00860A02" w:rsidP="000C1F0D">
      <w:pPr>
        <w:ind w:left="1428" w:right="1091" w:firstLine="0"/>
        <w:rPr>
          <w:color w:val="auto"/>
        </w:rPr>
      </w:pPr>
      <w:r w:rsidRPr="00EE603A">
        <w:rPr>
          <w:color w:val="auto"/>
        </w:rPr>
        <w:t>Applicants w</w:t>
      </w:r>
      <w:r w:rsidR="00377E3F">
        <w:rPr>
          <w:color w:val="auto"/>
        </w:rPr>
        <w:t>i</w:t>
      </w:r>
      <w:r w:rsidRPr="00EE603A">
        <w:rPr>
          <w:color w:val="auto"/>
        </w:rPr>
        <w:t xml:space="preserve">ll be awarded these points in accordance with protocols agreed between the Council and the voluntary sector body providing the accommodation. Not all applicants who occupy the recognised supported housing projects will qualify for these points. </w:t>
      </w:r>
    </w:p>
    <w:p w:rsidR="00EA0F4E" w:rsidRPr="00EE603A" w:rsidRDefault="00860A02">
      <w:pPr>
        <w:spacing w:after="0" w:line="259" w:lineRule="auto"/>
        <w:ind w:left="720" w:right="0" w:firstLine="0"/>
        <w:rPr>
          <w:color w:val="auto"/>
        </w:rPr>
      </w:pPr>
      <w:r w:rsidRPr="00EE603A">
        <w:rPr>
          <w:color w:val="auto"/>
        </w:rPr>
        <w:t xml:space="preserve"> </w:t>
      </w:r>
    </w:p>
    <w:p w:rsidR="00EA0F4E" w:rsidRPr="00EE603A" w:rsidRDefault="00860A02">
      <w:pPr>
        <w:ind w:left="1428" w:right="869" w:hanging="708"/>
        <w:rPr>
          <w:color w:val="auto"/>
        </w:rPr>
      </w:pPr>
      <w:r w:rsidRPr="00EE603A">
        <w:rPr>
          <w:color w:val="auto"/>
        </w:rPr>
        <w:tab/>
        <w:t xml:space="preserve">Eligible applicants must have a vulnerability and urgent housing need that is best met by the provision of long term settled housing. All other cases will be assisted by the project and the Housing Options service to move on to private rented accommodation. </w:t>
      </w:r>
    </w:p>
    <w:p w:rsidR="00EA0F4E" w:rsidRPr="00EE603A" w:rsidRDefault="00860A02">
      <w:pPr>
        <w:spacing w:after="0" w:line="259" w:lineRule="auto"/>
        <w:ind w:left="720" w:right="0" w:firstLine="0"/>
        <w:rPr>
          <w:color w:val="auto"/>
        </w:rPr>
      </w:pPr>
      <w:r w:rsidRPr="00EE603A">
        <w:rPr>
          <w:color w:val="auto"/>
        </w:rPr>
        <w:t xml:space="preserve"> </w:t>
      </w:r>
    </w:p>
    <w:p w:rsidR="00EA0F4E" w:rsidRPr="00EE603A" w:rsidRDefault="00CC129C">
      <w:pPr>
        <w:tabs>
          <w:tab w:val="center" w:pos="720"/>
          <w:tab w:val="center" w:pos="3660"/>
        </w:tabs>
        <w:ind w:left="0" w:right="0" w:firstLine="0"/>
        <w:rPr>
          <w:color w:val="auto"/>
        </w:rPr>
      </w:pPr>
      <w:r>
        <w:rPr>
          <w:rFonts w:ascii="Calibri" w:eastAsia="Calibri" w:hAnsi="Calibri" w:cs="Calibri"/>
          <w:color w:val="auto"/>
          <w:sz w:val="22"/>
        </w:rPr>
        <w:tab/>
      </w:r>
      <w:r>
        <w:rPr>
          <w:rFonts w:ascii="Calibri" w:eastAsia="Calibri" w:hAnsi="Calibri" w:cs="Calibri"/>
          <w:color w:val="auto"/>
          <w:sz w:val="22"/>
        </w:rPr>
        <w:tab/>
      </w:r>
      <w:r w:rsidR="00860A02" w:rsidRPr="00EE603A">
        <w:rPr>
          <w:color w:val="auto"/>
        </w:rPr>
        <w:t xml:space="preserve">The criteria for points under this category will be: </w:t>
      </w:r>
    </w:p>
    <w:p w:rsidR="00EA0F4E" w:rsidRPr="00EE603A" w:rsidRDefault="00860A02" w:rsidP="00BD74F1">
      <w:pPr>
        <w:numPr>
          <w:ilvl w:val="0"/>
          <w:numId w:val="13"/>
        </w:numPr>
        <w:ind w:right="869" w:hanging="425"/>
        <w:rPr>
          <w:color w:val="auto"/>
        </w:rPr>
      </w:pPr>
      <w:r w:rsidRPr="00EE603A">
        <w:rPr>
          <w:color w:val="auto"/>
        </w:rPr>
        <w:t xml:space="preserve">A care leaver is ready to move to independent settled housing and is prepared for a move to independent living </w:t>
      </w:r>
    </w:p>
    <w:p w:rsidR="00EA0F4E" w:rsidRPr="00EE603A" w:rsidRDefault="00860A02" w:rsidP="00BD74F1">
      <w:pPr>
        <w:numPr>
          <w:ilvl w:val="0"/>
          <w:numId w:val="13"/>
        </w:numPr>
        <w:ind w:right="869" w:hanging="425"/>
        <w:rPr>
          <w:color w:val="auto"/>
        </w:rPr>
      </w:pPr>
      <w:r w:rsidRPr="00EE603A">
        <w:rPr>
          <w:color w:val="auto"/>
        </w:rPr>
        <w:t xml:space="preserve">The applicant possesses the life skills to manage a tenancy including managing a rent account </w:t>
      </w:r>
    </w:p>
    <w:p w:rsidR="00EA0F4E" w:rsidRPr="00EE603A" w:rsidRDefault="00860A02" w:rsidP="00BD74F1">
      <w:pPr>
        <w:numPr>
          <w:ilvl w:val="0"/>
          <w:numId w:val="13"/>
        </w:numPr>
        <w:ind w:right="869" w:hanging="425"/>
        <w:rPr>
          <w:color w:val="auto"/>
        </w:rPr>
      </w:pPr>
      <w:r w:rsidRPr="00EE603A">
        <w:rPr>
          <w:color w:val="auto"/>
        </w:rPr>
        <w:t xml:space="preserve">The applicant is in need of either long term or medium term tenancy support </w:t>
      </w:r>
    </w:p>
    <w:p w:rsidR="00A152F9" w:rsidRDefault="00860A02" w:rsidP="00BD74F1">
      <w:pPr>
        <w:numPr>
          <w:ilvl w:val="0"/>
          <w:numId w:val="13"/>
        </w:numPr>
        <w:ind w:right="869" w:hanging="425"/>
        <w:rPr>
          <w:color w:val="auto"/>
        </w:rPr>
      </w:pPr>
      <w:r w:rsidRPr="00EE603A">
        <w:rPr>
          <w:color w:val="auto"/>
        </w:rPr>
        <w:t>That support package has been assessed and is in place</w:t>
      </w:r>
    </w:p>
    <w:p w:rsidR="00EA0F4E" w:rsidRPr="00EE603A" w:rsidRDefault="00860A02" w:rsidP="00BD74F1">
      <w:pPr>
        <w:numPr>
          <w:ilvl w:val="0"/>
          <w:numId w:val="13"/>
        </w:numPr>
        <w:ind w:right="869" w:hanging="425"/>
        <w:rPr>
          <w:color w:val="auto"/>
        </w:rPr>
      </w:pPr>
      <w:r w:rsidRPr="00EE603A">
        <w:rPr>
          <w:color w:val="auto"/>
        </w:rPr>
        <w:t xml:space="preserve">The applicant’s needs are such that accommodation in the private rented sector would, through its short term nature, have a detrimental effect on their transition to independent living. </w:t>
      </w:r>
    </w:p>
    <w:p w:rsidR="00EA0F4E" w:rsidRPr="00EE603A" w:rsidRDefault="00860A02">
      <w:pPr>
        <w:spacing w:after="0" w:line="259" w:lineRule="auto"/>
        <w:ind w:left="720" w:right="0" w:firstLine="0"/>
        <w:rPr>
          <w:color w:val="auto"/>
        </w:rPr>
      </w:pPr>
      <w:r w:rsidRPr="00EE603A">
        <w:rPr>
          <w:b/>
          <w:color w:val="auto"/>
        </w:rPr>
        <w:t xml:space="preserve"> </w:t>
      </w:r>
    </w:p>
    <w:p w:rsidR="00EA0F4E" w:rsidRPr="009874F2" w:rsidRDefault="002F2B99" w:rsidP="003C2E62">
      <w:pPr>
        <w:pStyle w:val="Heading4"/>
        <w:ind w:left="0" w:right="748" w:firstLine="0"/>
        <w:rPr>
          <w:color w:val="auto"/>
        </w:rPr>
      </w:pPr>
      <w:r>
        <w:rPr>
          <w:b w:val="0"/>
          <w:color w:val="auto"/>
        </w:rPr>
        <w:tab/>
      </w:r>
      <w:r w:rsidR="009874F2" w:rsidRPr="009874F2">
        <w:rPr>
          <w:color w:val="auto"/>
        </w:rPr>
        <w:t xml:space="preserve">9.3 </w:t>
      </w:r>
      <w:r w:rsidR="00860A02" w:rsidRPr="009874F2">
        <w:rPr>
          <w:color w:val="auto"/>
        </w:rPr>
        <w:t>Move on from care</w:t>
      </w:r>
      <w:r w:rsidR="00C632A8" w:rsidRPr="009874F2">
        <w:rPr>
          <w:color w:val="auto"/>
        </w:rPr>
        <w:t xml:space="preserve"> </w:t>
      </w:r>
    </w:p>
    <w:p w:rsidR="00EA0F4E" w:rsidRPr="00EE603A" w:rsidRDefault="00860A02">
      <w:pPr>
        <w:ind w:left="1428" w:right="869"/>
        <w:rPr>
          <w:color w:val="auto"/>
        </w:rPr>
      </w:pPr>
      <w:r w:rsidRPr="00EE603A">
        <w:rPr>
          <w:color w:val="auto"/>
        </w:rPr>
        <w:t xml:space="preserve">Applicants are awarded this category in accordance with the protocols between the Council’s Housing and Childrens Services departments. </w:t>
      </w:r>
    </w:p>
    <w:p w:rsidR="00EA0F4E" w:rsidRPr="00EE603A" w:rsidRDefault="00EA0F4E">
      <w:pPr>
        <w:spacing w:after="16" w:line="259" w:lineRule="auto"/>
        <w:ind w:left="720" w:right="0" w:firstLine="0"/>
        <w:rPr>
          <w:color w:val="auto"/>
        </w:rPr>
      </w:pPr>
    </w:p>
    <w:p w:rsidR="00EA0F4E" w:rsidRPr="00EE603A" w:rsidRDefault="00860A02">
      <w:pPr>
        <w:ind w:left="1428" w:right="869" w:hanging="708"/>
        <w:rPr>
          <w:color w:val="auto"/>
        </w:rPr>
      </w:pPr>
      <w:r w:rsidRPr="00EE603A">
        <w:rPr>
          <w:color w:val="auto"/>
        </w:rPr>
        <w:t xml:space="preserve"> </w:t>
      </w:r>
      <w:r w:rsidRPr="00EE603A">
        <w:rPr>
          <w:color w:val="auto"/>
        </w:rPr>
        <w:tab/>
        <w:t xml:space="preserve">Applicants must be a former “Relevant Child” as defined by the Children Leaving Care Act 2002. Not all care leavers will qualify for this points award.  </w:t>
      </w:r>
    </w:p>
    <w:p w:rsidR="00EA0F4E" w:rsidRPr="00EE603A" w:rsidRDefault="00D61E51">
      <w:pPr>
        <w:spacing w:after="0" w:line="259" w:lineRule="auto"/>
        <w:ind w:left="720" w:right="0" w:firstLine="0"/>
        <w:rPr>
          <w:color w:val="auto"/>
        </w:rPr>
      </w:pPr>
      <w:r>
        <w:rPr>
          <w:color w:val="auto"/>
        </w:rPr>
        <w:tab/>
      </w:r>
    </w:p>
    <w:p w:rsidR="00EA0F4E" w:rsidRPr="00EE603A" w:rsidRDefault="00860A02" w:rsidP="003C2E62">
      <w:pPr>
        <w:tabs>
          <w:tab w:val="center" w:pos="720"/>
          <w:tab w:val="center" w:pos="993"/>
        </w:tabs>
        <w:ind w:left="0" w:right="0" w:firstLine="0"/>
        <w:rPr>
          <w:color w:val="auto"/>
        </w:rPr>
      </w:pPr>
      <w:r w:rsidRPr="00EE603A">
        <w:rPr>
          <w:rFonts w:ascii="Calibri" w:eastAsia="Calibri" w:hAnsi="Calibri" w:cs="Calibri"/>
          <w:color w:val="auto"/>
          <w:sz w:val="22"/>
        </w:rPr>
        <w:tab/>
      </w:r>
      <w:r w:rsidR="00D61E51">
        <w:rPr>
          <w:rFonts w:ascii="Calibri" w:eastAsia="Calibri" w:hAnsi="Calibri" w:cs="Calibri"/>
          <w:color w:val="auto"/>
          <w:sz w:val="22"/>
        </w:rPr>
        <w:tab/>
      </w:r>
      <w:r w:rsidR="00CC129C">
        <w:rPr>
          <w:rFonts w:ascii="Calibri" w:eastAsia="Calibri" w:hAnsi="Calibri" w:cs="Calibri"/>
          <w:color w:val="auto"/>
          <w:sz w:val="22"/>
        </w:rPr>
        <w:tab/>
      </w:r>
      <w:r w:rsidRPr="00EE603A">
        <w:rPr>
          <w:color w:val="auto"/>
        </w:rPr>
        <w:t xml:space="preserve">The criteria </w:t>
      </w:r>
      <w:r w:rsidR="00A23619">
        <w:rPr>
          <w:color w:val="auto"/>
        </w:rPr>
        <w:t>is as follows</w:t>
      </w:r>
      <w:r w:rsidRPr="00EE603A">
        <w:rPr>
          <w:color w:val="auto"/>
        </w:rPr>
        <w:t xml:space="preserve">: </w:t>
      </w:r>
    </w:p>
    <w:p w:rsidR="00EA0F4E" w:rsidRPr="00EE603A" w:rsidRDefault="00860A02" w:rsidP="00BD74F1">
      <w:pPr>
        <w:numPr>
          <w:ilvl w:val="0"/>
          <w:numId w:val="14"/>
        </w:numPr>
        <w:ind w:right="869" w:hanging="425"/>
        <w:rPr>
          <w:color w:val="auto"/>
        </w:rPr>
      </w:pPr>
      <w:r w:rsidRPr="00EE603A">
        <w:rPr>
          <w:color w:val="auto"/>
        </w:rPr>
        <w:t>A care leaver is ready to move to independent settled housing</w:t>
      </w:r>
      <w:r w:rsidR="00C632A8">
        <w:rPr>
          <w:color w:val="auto"/>
        </w:rPr>
        <w:t xml:space="preserve"> </w:t>
      </w:r>
    </w:p>
    <w:p w:rsidR="00EA0F4E" w:rsidRPr="00EE603A" w:rsidRDefault="00860A02" w:rsidP="00BD74F1">
      <w:pPr>
        <w:numPr>
          <w:ilvl w:val="0"/>
          <w:numId w:val="14"/>
        </w:numPr>
        <w:ind w:right="869" w:hanging="425"/>
        <w:rPr>
          <w:color w:val="auto"/>
        </w:rPr>
      </w:pPr>
      <w:r w:rsidRPr="00EE603A">
        <w:rPr>
          <w:color w:val="auto"/>
        </w:rPr>
        <w:t xml:space="preserve">The applicant possesses the life skills to manage a tenancy including managing a rent account </w:t>
      </w:r>
    </w:p>
    <w:p w:rsidR="00EA0F4E" w:rsidRPr="00EE603A" w:rsidRDefault="00860A02" w:rsidP="00BD74F1">
      <w:pPr>
        <w:numPr>
          <w:ilvl w:val="0"/>
          <w:numId w:val="14"/>
        </w:numPr>
        <w:ind w:right="869" w:hanging="425"/>
        <w:rPr>
          <w:color w:val="auto"/>
        </w:rPr>
      </w:pPr>
      <w:r w:rsidRPr="00EE603A">
        <w:rPr>
          <w:color w:val="auto"/>
        </w:rPr>
        <w:t xml:space="preserve">The applicant is in need of either long term or medium term tenancy support </w:t>
      </w:r>
    </w:p>
    <w:p w:rsidR="00EA0F4E" w:rsidRPr="00EE603A" w:rsidRDefault="00860A02" w:rsidP="00BD74F1">
      <w:pPr>
        <w:numPr>
          <w:ilvl w:val="0"/>
          <w:numId w:val="14"/>
        </w:numPr>
        <w:ind w:right="869" w:hanging="425"/>
        <w:rPr>
          <w:color w:val="auto"/>
        </w:rPr>
      </w:pPr>
      <w:r w:rsidRPr="00EE603A">
        <w:rPr>
          <w:color w:val="auto"/>
        </w:rPr>
        <w:t xml:space="preserve">That support package has been assessed and is in place </w:t>
      </w:r>
    </w:p>
    <w:p w:rsidR="00EA0F4E" w:rsidRPr="00EE603A" w:rsidRDefault="00860A02" w:rsidP="00BD74F1">
      <w:pPr>
        <w:numPr>
          <w:ilvl w:val="0"/>
          <w:numId w:val="14"/>
        </w:numPr>
        <w:ind w:right="869" w:hanging="425"/>
        <w:rPr>
          <w:color w:val="auto"/>
        </w:rPr>
      </w:pPr>
      <w:r w:rsidRPr="00EE603A">
        <w:rPr>
          <w:color w:val="auto"/>
        </w:rPr>
        <w:t xml:space="preserve">The applicant’s needs are such that accommodation in the private rented sector would, through its short term nature, have a detrimental effect on their transition to independent living. </w:t>
      </w:r>
    </w:p>
    <w:p w:rsidR="00EA0F4E" w:rsidRPr="00EE603A" w:rsidRDefault="00EA0F4E">
      <w:pPr>
        <w:spacing w:after="0" w:line="259" w:lineRule="auto"/>
        <w:ind w:left="720" w:right="0" w:firstLine="0"/>
        <w:rPr>
          <w:color w:val="auto"/>
        </w:rPr>
      </w:pPr>
    </w:p>
    <w:p w:rsidR="00EA0F4E" w:rsidRPr="00EE603A" w:rsidRDefault="00860A02">
      <w:pPr>
        <w:ind w:left="1440" w:right="869"/>
        <w:rPr>
          <w:color w:val="auto"/>
        </w:rPr>
      </w:pPr>
      <w:r w:rsidRPr="00EE603A">
        <w:rPr>
          <w:color w:val="auto"/>
        </w:rPr>
        <w:t xml:space="preserve">All other cases will not be owed reasonable preference under this category and will be expected to be assisted by Children’s Services with support from the Housing </w:t>
      </w:r>
      <w:r w:rsidR="0040476F">
        <w:rPr>
          <w:color w:val="auto"/>
        </w:rPr>
        <w:t>Solutions</w:t>
      </w:r>
      <w:r w:rsidRPr="00EE603A">
        <w:rPr>
          <w:color w:val="auto"/>
        </w:rPr>
        <w:t xml:space="preserve"> service to move on to private rented sector accommodation. </w:t>
      </w:r>
    </w:p>
    <w:p w:rsidR="00EA0F4E" w:rsidRPr="00EE603A" w:rsidRDefault="00EA0F4E">
      <w:pPr>
        <w:spacing w:after="0" w:line="259" w:lineRule="auto"/>
        <w:ind w:left="720" w:right="0" w:firstLine="0"/>
        <w:rPr>
          <w:color w:val="auto"/>
        </w:rPr>
      </w:pPr>
    </w:p>
    <w:p w:rsidR="00EA0F4E" w:rsidRPr="009874F2" w:rsidRDefault="009874F2" w:rsidP="009874F2">
      <w:pPr>
        <w:pStyle w:val="Heading4"/>
        <w:ind w:left="0" w:right="748" w:firstLine="720"/>
        <w:rPr>
          <w:color w:val="auto"/>
        </w:rPr>
      </w:pPr>
      <w:r w:rsidRPr="009874F2">
        <w:rPr>
          <w:color w:val="auto"/>
        </w:rPr>
        <w:t xml:space="preserve">9.4 </w:t>
      </w:r>
      <w:r w:rsidR="00860A02" w:rsidRPr="009874F2">
        <w:rPr>
          <w:color w:val="auto"/>
        </w:rPr>
        <w:t>Fostering/</w:t>
      </w:r>
      <w:r w:rsidR="003379A1" w:rsidRPr="009874F2">
        <w:rPr>
          <w:color w:val="auto"/>
        </w:rPr>
        <w:t>a</w:t>
      </w:r>
      <w:r w:rsidR="00860A02" w:rsidRPr="009874F2">
        <w:rPr>
          <w:color w:val="auto"/>
        </w:rPr>
        <w:t>doption</w:t>
      </w:r>
      <w:r w:rsidR="00860A02" w:rsidRPr="009874F2">
        <w:rPr>
          <w:i/>
          <w:color w:val="auto"/>
        </w:rPr>
        <w:t xml:space="preserve"> </w:t>
      </w:r>
    </w:p>
    <w:p w:rsidR="00EA0F4E" w:rsidRPr="001016C1" w:rsidRDefault="00860A02">
      <w:pPr>
        <w:ind w:left="1440" w:right="869"/>
        <w:rPr>
          <w:color w:val="auto"/>
        </w:rPr>
      </w:pPr>
      <w:r w:rsidRPr="001016C1">
        <w:rPr>
          <w:color w:val="auto"/>
        </w:rPr>
        <w:t>Where an applicant has been approved to be a foster carer or adopt, on behalf of Havering Council, and need to move to a larger home in order to accommodate a looked after child or a child who was previously looked after by the council.</w:t>
      </w:r>
      <w:r w:rsidR="00C632A8">
        <w:rPr>
          <w:color w:val="auto"/>
        </w:rPr>
        <w:t xml:space="preserve"> </w:t>
      </w:r>
    </w:p>
    <w:p w:rsidR="00EA0F4E" w:rsidRPr="00EE603A" w:rsidRDefault="00860A02">
      <w:pPr>
        <w:spacing w:after="0" w:line="259" w:lineRule="auto"/>
        <w:ind w:left="720" w:right="0" w:firstLine="0"/>
        <w:rPr>
          <w:color w:val="auto"/>
        </w:rPr>
      </w:pPr>
      <w:r w:rsidRPr="00EE603A">
        <w:rPr>
          <w:color w:val="auto"/>
        </w:rPr>
        <w:t xml:space="preserve"> </w:t>
      </w:r>
    </w:p>
    <w:p w:rsidR="00EA0F4E" w:rsidRPr="00EE603A" w:rsidRDefault="00860A02">
      <w:pPr>
        <w:ind w:left="1440" w:right="869"/>
        <w:rPr>
          <w:color w:val="auto"/>
        </w:rPr>
      </w:pPr>
      <w:r w:rsidRPr="00EE603A">
        <w:rPr>
          <w:color w:val="auto"/>
        </w:rPr>
        <w:t xml:space="preserve">This will include special guardians, holders of a residence order and family and friends carers who are not foster carers but who have taken on the care of a child because the parents are unable to provide care and, where suitable accommodation is not provided, the child would need to be placed in the care of the council. </w:t>
      </w:r>
    </w:p>
    <w:p w:rsidR="00EA0F4E" w:rsidRPr="00EE603A" w:rsidRDefault="00860A02">
      <w:pPr>
        <w:spacing w:after="19" w:line="259" w:lineRule="auto"/>
        <w:ind w:left="720" w:right="0" w:firstLine="0"/>
        <w:rPr>
          <w:color w:val="auto"/>
        </w:rPr>
      </w:pPr>
      <w:r w:rsidRPr="00EE603A">
        <w:rPr>
          <w:color w:val="auto"/>
        </w:rPr>
        <w:t xml:space="preserve"> </w:t>
      </w:r>
    </w:p>
    <w:p w:rsidR="00EA0F4E" w:rsidRPr="00EE603A" w:rsidRDefault="00860A02">
      <w:pPr>
        <w:spacing w:after="28"/>
        <w:ind w:left="1440" w:right="869"/>
        <w:rPr>
          <w:color w:val="auto"/>
        </w:rPr>
      </w:pPr>
      <w:r w:rsidRPr="00EE603A">
        <w:rPr>
          <w:color w:val="auto"/>
        </w:rPr>
        <w:t xml:space="preserve">Confirmation of an applicant’s eligibility for this award will be required from the council’s social services teams </w:t>
      </w:r>
    </w:p>
    <w:p w:rsidR="00EA0F4E" w:rsidRPr="00EE603A" w:rsidRDefault="00860A02">
      <w:pPr>
        <w:spacing w:after="0" w:line="259" w:lineRule="auto"/>
        <w:ind w:left="720" w:right="0" w:firstLine="0"/>
        <w:rPr>
          <w:color w:val="auto"/>
        </w:rPr>
      </w:pPr>
      <w:r w:rsidRPr="00EE603A">
        <w:rPr>
          <w:color w:val="auto"/>
        </w:rPr>
        <w:t xml:space="preserve"> </w:t>
      </w:r>
    </w:p>
    <w:p w:rsidR="00EA0F4E" w:rsidRPr="009874F2" w:rsidRDefault="009874F2" w:rsidP="009874F2">
      <w:pPr>
        <w:pStyle w:val="Heading4"/>
        <w:ind w:left="0" w:right="748" w:firstLine="720"/>
        <w:rPr>
          <w:color w:val="auto"/>
        </w:rPr>
      </w:pPr>
      <w:r w:rsidRPr="009874F2">
        <w:rPr>
          <w:color w:val="auto"/>
        </w:rPr>
        <w:t xml:space="preserve">9.5 </w:t>
      </w:r>
      <w:r w:rsidR="00860A02" w:rsidRPr="009874F2">
        <w:rPr>
          <w:color w:val="auto"/>
        </w:rPr>
        <w:t xml:space="preserve">Hardship </w:t>
      </w:r>
    </w:p>
    <w:p w:rsidR="00EA0F4E" w:rsidRPr="00EE603A" w:rsidRDefault="00860A02">
      <w:pPr>
        <w:ind w:left="1428" w:right="869" w:hanging="708"/>
        <w:rPr>
          <w:color w:val="auto"/>
        </w:rPr>
      </w:pPr>
      <w:r w:rsidRPr="00EE603A">
        <w:rPr>
          <w:color w:val="auto"/>
        </w:rPr>
        <w:t xml:space="preserve"> </w:t>
      </w:r>
      <w:r w:rsidRPr="00EE603A">
        <w:rPr>
          <w:color w:val="auto"/>
        </w:rPr>
        <w:tab/>
        <w:t xml:space="preserve">These points will be given due to an applicant’s need to move on grounds of a requirement to give or receive support or due to employment: </w:t>
      </w:r>
    </w:p>
    <w:p w:rsidR="00EA0F4E" w:rsidRPr="00EE603A" w:rsidRDefault="00860A02" w:rsidP="00BD74F1">
      <w:pPr>
        <w:numPr>
          <w:ilvl w:val="0"/>
          <w:numId w:val="15"/>
        </w:numPr>
        <w:ind w:right="869" w:hanging="286"/>
        <w:rPr>
          <w:color w:val="auto"/>
        </w:rPr>
      </w:pPr>
      <w:r w:rsidRPr="00EE603A">
        <w:rPr>
          <w:color w:val="auto"/>
        </w:rPr>
        <w:t xml:space="preserve">The applicant needs to access social services or medical facilities and is unable to travel across the borough </w:t>
      </w:r>
    </w:p>
    <w:p w:rsidR="00EA0F4E" w:rsidRPr="00EE603A" w:rsidRDefault="00860A02" w:rsidP="00BD74F1">
      <w:pPr>
        <w:numPr>
          <w:ilvl w:val="0"/>
          <w:numId w:val="15"/>
        </w:numPr>
        <w:ind w:right="869" w:hanging="286"/>
        <w:rPr>
          <w:color w:val="auto"/>
        </w:rPr>
      </w:pPr>
      <w:r w:rsidRPr="00EE603A">
        <w:rPr>
          <w:color w:val="auto"/>
        </w:rPr>
        <w:t xml:space="preserve">The applicant needs to take up or continue employment, education or training not available elsewhere and who does not live within reasonable commuting distance </w:t>
      </w:r>
    </w:p>
    <w:p w:rsidR="00EA0F4E" w:rsidRPr="00EE603A" w:rsidRDefault="00860A02" w:rsidP="00BD74F1">
      <w:pPr>
        <w:numPr>
          <w:ilvl w:val="0"/>
          <w:numId w:val="15"/>
        </w:numPr>
        <w:ind w:right="869" w:hanging="286"/>
        <w:rPr>
          <w:color w:val="auto"/>
        </w:rPr>
      </w:pPr>
      <w:r w:rsidRPr="00EE603A">
        <w:rPr>
          <w:color w:val="auto"/>
        </w:rPr>
        <w:t xml:space="preserve">The applicant needs to give or receive substantial and ongoing care </w:t>
      </w:r>
    </w:p>
    <w:p w:rsidR="00EA0F4E" w:rsidRPr="00EE603A" w:rsidRDefault="00860A02">
      <w:pPr>
        <w:spacing w:after="0" w:line="259" w:lineRule="auto"/>
        <w:ind w:left="1440" w:right="0" w:firstLine="0"/>
        <w:rPr>
          <w:color w:val="auto"/>
        </w:rPr>
      </w:pPr>
      <w:r w:rsidRPr="00EE603A">
        <w:rPr>
          <w:color w:val="auto"/>
        </w:rPr>
        <w:t xml:space="preserve"> </w:t>
      </w:r>
    </w:p>
    <w:p w:rsidR="00EA0F4E" w:rsidRPr="00EE603A" w:rsidRDefault="00860A02">
      <w:pPr>
        <w:ind w:left="1428" w:right="869" w:hanging="708"/>
        <w:rPr>
          <w:color w:val="auto"/>
        </w:rPr>
      </w:pPr>
      <w:r w:rsidRPr="00EE603A">
        <w:rPr>
          <w:color w:val="auto"/>
        </w:rPr>
        <w:t xml:space="preserve"> </w:t>
      </w:r>
      <w:r w:rsidRPr="00EE603A">
        <w:rPr>
          <w:color w:val="auto"/>
        </w:rPr>
        <w:tab/>
        <w:t xml:space="preserve">These points would not normally be awarded to applicants who claim that they require ongoing support from relatives or friends unless there are severe mental health, medical or welfare issues relating to this person or a member of the household and exceptional reasons why this support cannot be made available through a reliance on private or public transport. </w:t>
      </w:r>
    </w:p>
    <w:p w:rsidR="00EA0F4E" w:rsidRPr="009874F2" w:rsidRDefault="00860A02">
      <w:pPr>
        <w:spacing w:after="0" w:line="259" w:lineRule="auto"/>
        <w:ind w:left="720" w:right="0" w:firstLine="0"/>
        <w:rPr>
          <w:b/>
          <w:color w:val="auto"/>
        </w:rPr>
      </w:pPr>
      <w:r w:rsidRPr="009874F2">
        <w:rPr>
          <w:b/>
          <w:color w:val="auto"/>
        </w:rPr>
        <w:t xml:space="preserve"> </w:t>
      </w:r>
    </w:p>
    <w:p w:rsidR="00EA0F4E" w:rsidRPr="009874F2" w:rsidRDefault="009874F2" w:rsidP="009874F2">
      <w:pPr>
        <w:pStyle w:val="Heading4"/>
        <w:ind w:left="0" w:right="748" w:firstLine="720"/>
        <w:rPr>
          <w:color w:val="auto"/>
        </w:rPr>
      </w:pPr>
      <w:r w:rsidRPr="009874F2">
        <w:rPr>
          <w:color w:val="auto"/>
        </w:rPr>
        <w:t>9.6</w:t>
      </w:r>
      <w:r>
        <w:rPr>
          <w:color w:val="auto"/>
        </w:rPr>
        <w:t xml:space="preserve"> </w:t>
      </w:r>
      <w:r w:rsidR="00860A02" w:rsidRPr="009874F2">
        <w:rPr>
          <w:color w:val="auto"/>
        </w:rPr>
        <w:t xml:space="preserve">Social </w:t>
      </w:r>
      <w:r w:rsidR="003379A1" w:rsidRPr="009874F2">
        <w:rPr>
          <w:color w:val="auto"/>
        </w:rPr>
        <w:t>T</w:t>
      </w:r>
      <w:r w:rsidR="00860A02" w:rsidRPr="009874F2">
        <w:rPr>
          <w:color w:val="auto"/>
        </w:rPr>
        <w:t xml:space="preserve">enant </w:t>
      </w:r>
      <w:r w:rsidR="003379A1" w:rsidRPr="009874F2">
        <w:rPr>
          <w:color w:val="auto"/>
        </w:rPr>
        <w:t xml:space="preserve">- </w:t>
      </w:r>
      <w:r w:rsidR="00860A02" w:rsidRPr="009874F2">
        <w:rPr>
          <w:color w:val="auto"/>
        </w:rPr>
        <w:t xml:space="preserve">Right to Move </w:t>
      </w:r>
    </w:p>
    <w:p w:rsidR="00EA0F4E" w:rsidRPr="00EE603A" w:rsidRDefault="00860A02">
      <w:pPr>
        <w:ind w:left="1428" w:right="869"/>
        <w:rPr>
          <w:color w:val="auto"/>
        </w:rPr>
      </w:pPr>
      <w:r w:rsidRPr="00EE603A">
        <w:rPr>
          <w:color w:val="auto"/>
        </w:rPr>
        <w:t xml:space="preserve">This award will also be applied where a social tenant residing outside of the borough needs to move to the borough for work. </w:t>
      </w:r>
    </w:p>
    <w:p w:rsidR="00EA0F4E" w:rsidRPr="00EE603A" w:rsidRDefault="00860A02">
      <w:pPr>
        <w:spacing w:after="0" w:line="259" w:lineRule="auto"/>
        <w:ind w:left="720" w:right="0" w:firstLine="0"/>
        <w:rPr>
          <w:color w:val="auto"/>
        </w:rPr>
      </w:pPr>
      <w:r w:rsidRPr="00EE603A">
        <w:rPr>
          <w:color w:val="auto"/>
        </w:rPr>
        <w:t xml:space="preserve"> </w:t>
      </w:r>
    </w:p>
    <w:p w:rsidR="009C5AD1" w:rsidRDefault="00860A02">
      <w:pPr>
        <w:ind w:left="1428" w:right="869" w:hanging="708"/>
        <w:rPr>
          <w:color w:val="auto"/>
        </w:rPr>
      </w:pPr>
      <w:r w:rsidRPr="00EE603A">
        <w:rPr>
          <w:color w:val="auto"/>
        </w:rPr>
        <w:t xml:space="preserve"> </w:t>
      </w:r>
      <w:r w:rsidRPr="00EE603A">
        <w:rPr>
          <w:color w:val="auto"/>
        </w:rPr>
        <w:tab/>
        <w:t>This points award will only be made to households with a housing need, as defined by the terms of this scheme.</w:t>
      </w:r>
    </w:p>
    <w:p w:rsidR="009C5AD1" w:rsidRDefault="009C5AD1">
      <w:pPr>
        <w:ind w:left="1428" w:right="869" w:hanging="708"/>
        <w:rPr>
          <w:color w:val="auto"/>
        </w:rPr>
      </w:pPr>
    </w:p>
    <w:p w:rsidR="009C5AD1" w:rsidRDefault="00860A02" w:rsidP="009C5AD1">
      <w:pPr>
        <w:ind w:left="1428" w:right="869" w:firstLine="0"/>
        <w:rPr>
          <w:color w:val="auto"/>
        </w:rPr>
      </w:pPr>
      <w:r w:rsidRPr="00EE603A">
        <w:rPr>
          <w:color w:val="auto"/>
        </w:rPr>
        <w:t xml:space="preserve">When determining whether the award will be made, the following factors may be considered: </w:t>
      </w:r>
    </w:p>
    <w:p w:rsidR="00EA0F4E" w:rsidRPr="00EE603A" w:rsidRDefault="00EA0F4E" w:rsidP="009C5AD1">
      <w:pPr>
        <w:ind w:left="1428" w:right="869" w:firstLine="0"/>
        <w:rPr>
          <w:color w:val="auto"/>
        </w:rPr>
      </w:pPr>
    </w:p>
    <w:p w:rsidR="00EA0F4E" w:rsidRPr="00EE603A" w:rsidRDefault="00860A02" w:rsidP="00BD74F1">
      <w:pPr>
        <w:numPr>
          <w:ilvl w:val="0"/>
          <w:numId w:val="16"/>
        </w:numPr>
        <w:ind w:right="869" w:hanging="372"/>
        <w:rPr>
          <w:color w:val="auto"/>
        </w:rPr>
      </w:pPr>
      <w:r w:rsidRPr="00EE603A">
        <w:rPr>
          <w:color w:val="auto"/>
        </w:rPr>
        <w:t xml:space="preserve">the distance and/or time taken to travel between work and home; </w:t>
      </w:r>
    </w:p>
    <w:p w:rsidR="00EA0F4E" w:rsidRPr="00EE603A" w:rsidRDefault="00860A02" w:rsidP="00BD74F1">
      <w:pPr>
        <w:numPr>
          <w:ilvl w:val="0"/>
          <w:numId w:val="16"/>
        </w:numPr>
        <w:ind w:right="869" w:hanging="372"/>
        <w:rPr>
          <w:color w:val="auto"/>
        </w:rPr>
      </w:pPr>
      <w:r w:rsidRPr="00EE603A">
        <w:rPr>
          <w:color w:val="auto"/>
        </w:rPr>
        <w:t xml:space="preserve">the availability and affordability of transport, taking into account level of earnings; </w:t>
      </w:r>
    </w:p>
    <w:p w:rsidR="00EA0F4E" w:rsidRPr="00EE603A" w:rsidRDefault="00860A02" w:rsidP="00BD74F1">
      <w:pPr>
        <w:numPr>
          <w:ilvl w:val="0"/>
          <w:numId w:val="16"/>
        </w:numPr>
        <w:ind w:right="869" w:hanging="372"/>
        <w:rPr>
          <w:color w:val="auto"/>
        </w:rPr>
      </w:pPr>
      <w:r w:rsidRPr="00EE603A">
        <w:rPr>
          <w:color w:val="auto"/>
        </w:rPr>
        <w:t xml:space="preserve">the nature of the work and whether similar opportunities are available closer to home; </w:t>
      </w:r>
    </w:p>
    <w:p w:rsidR="00EA0F4E" w:rsidRPr="00EE603A" w:rsidRDefault="00860A02" w:rsidP="00BD74F1">
      <w:pPr>
        <w:numPr>
          <w:ilvl w:val="0"/>
          <w:numId w:val="16"/>
        </w:numPr>
        <w:ind w:right="869" w:hanging="372"/>
        <w:rPr>
          <w:color w:val="auto"/>
        </w:rPr>
      </w:pPr>
      <w:r w:rsidRPr="00EE603A">
        <w:rPr>
          <w:color w:val="auto"/>
        </w:rPr>
        <w:t xml:space="preserve">other personal factors, such as medical conditions and child care, which would be affected if the tenant could not move; </w:t>
      </w:r>
    </w:p>
    <w:p w:rsidR="00EA0F4E" w:rsidRPr="00EE603A" w:rsidRDefault="00860A02" w:rsidP="00BD74F1">
      <w:pPr>
        <w:numPr>
          <w:ilvl w:val="0"/>
          <w:numId w:val="16"/>
        </w:numPr>
        <w:ind w:right="869" w:hanging="372"/>
        <w:rPr>
          <w:color w:val="auto"/>
        </w:rPr>
      </w:pPr>
      <w:r w:rsidRPr="00EE603A">
        <w:rPr>
          <w:color w:val="auto"/>
        </w:rPr>
        <w:t xml:space="preserve">the length of the work contract; </w:t>
      </w:r>
    </w:p>
    <w:p w:rsidR="00EA0F4E" w:rsidRPr="00EE603A" w:rsidRDefault="00860A02" w:rsidP="00BD74F1">
      <w:pPr>
        <w:numPr>
          <w:ilvl w:val="0"/>
          <w:numId w:val="16"/>
        </w:numPr>
        <w:ind w:right="869" w:hanging="372"/>
        <w:rPr>
          <w:color w:val="auto"/>
        </w:rPr>
      </w:pPr>
      <w:r w:rsidRPr="00EE603A">
        <w:rPr>
          <w:color w:val="auto"/>
        </w:rPr>
        <w:t xml:space="preserve">whether failure to move would result in the loss of an opportunity to improve their employment circumstances or prospects, for example, by taking up a better job, a promotion, or an apprenticeship </w:t>
      </w:r>
    </w:p>
    <w:p w:rsidR="00EA0F4E" w:rsidRPr="00EE603A" w:rsidRDefault="00EA0F4E" w:rsidP="003C2E62">
      <w:pPr>
        <w:spacing w:after="0" w:line="259" w:lineRule="auto"/>
        <w:ind w:left="0" w:right="0" w:firstLine="0"/>
        <w:rPr>
          <w:color w:val="auto"/>
        </w:rPr>
      </w:pPr>
    </w:p>
    <w:p w:rsidR="00EA0F4E" w:rsidRPr="00EE603A" w:rsidRDefault="00860A02">
      <w:pPr>
        <w:tabs>
          <w:tab w:val="center" w:pos="720"/>
          <w:tab w:val="center" w:pos="2445"/>
        </w:tabs>
        <w:ind w:left="0" w:right="0" w:firstLine="0"/>
        <w:rPr>
          <w:color w:val="auto"/>
        </w:rPr>
      </w:pPr>
      <w:r w:rsidRPr="00EE603A">
        <w:rPr>
          <w:rFonts w:ascii="Calibri" w:eastAsia="Calibri" w:hAnsi="Calibri" w:cs="Calibri"/>
          <w:color w:val="auto"/>
          <w:sz w:val="22"/>
        </w:rPr>
        <w:tab/>
      </w:r>
      <w:r w:rsidRPr="00EE603A">
        <w:rPr>
          <w:color w:val="auto"/>
        </w:rPr>
        <w:t xml:space="preserve"> </w:t>
      </w:r>
      <w:r w:rsidRPr="00EE603A">
        <w:rPr>
          <w:color w:val="auto"/>
        </w:rPr>
        <w:tab/>
        <w:t xml:space="preserve">This list is not exhaustive. </w:t>
      </w:r>
    </w:p>
    <w:p w:rsidR="00EA0F4E" w:rsidRPr="00EE603A" w:rsidRDefault="00EA0F4E">
      <w:pPr>
        <w:spacing w:after="0" w:line="259" w:lineRule="auto"/>
        <w:ind w:left="720" w:right="0" w:firstLine="0"/>
        <w:rPr>
          <w:color w:val="auto"/>
        </w:rPr>
      </w:pPr>
    </w:p>
    <w:p w:rsidR="009C5AD1" w:rsidRDefault="00860A02">
      <w:pPr>
        <w:ind w:left="1428" w:right="869" w:hanging="708"/>
        <w:rPr>
          <w:color w:val="auto"/>
        </w:rPr>
      </w:pPr>
      <w:r w:rsidRPr="00EE603A">
        <w:rPr>
          <w:color w:val="auto"/>
        </w:rPr>
        <w:tab/>
        <w:t xml:space="preserve">The award will only be applied if the employment is not temporary or part-time (less than 16 hours per week) in nature. </w:t>
      </w:r>
    </w:p>
    <w:p w:rsidR="009C5AD1" w:rsidRDefault="009C5AD1">
      <w:pPr>
        <w:ind w:left="1428" w:right="869" w:hanging="708"/>
        <w:rPr>
          <w:color w:val="auto"/>
        </w:rPr>
      </w:pPr>
    </w:p>
    <w:p w:rsidR="009C5AD1" w:rsidRDefault="00860A02" w:rsidP="009C5AD1">
      <w:pPr>
        <w:ind w:left="1428" w:right="869" w:firstLine="0"/>
        <w:rPr>
          <w:color w:val="auto"/>
        </w:rPr>
      </w:pPr>
      <w:r w:rsidRPr="00EE603A">
        <w:rPr>
          <w:color w:val="auto"/>
        </w:rPr>
        <w:t xml:space="preserve">Where the hours of employment are less than full time, the level of earnings will be taken into account. The applicant’s place of work must be based in the Council’s area, the existence of a company office based in the Council’s area will not by itself meet the criterion. </w:t>
      </w:r>
    </w:p>
    <w:p w:rsidR="009C5AD1" w:rsidRDefault="009C5AD1" w:rsidP="009C5AD1">
      <w:pPr>
        <w:ind w:left="1428" w:right="869" w:firstLine="0"/>
        <w:rPr>
          <w:color w:val="auto"/>
        </w:rPr>
      </w:pPr>
    </w:p>
    <w:p w:rsidR="00EA0F4E" w:rsidRPr="00EE603A" w:rsidRDefault="00860A02" w:rsidP="009C5AD1">
      <w:pPr>
        <w:ind w:left="1428" w:right="869" w:firstLine="0"/>
        <w:rPr>
          <w:color w:val="auto"/>
        </w:rPr>
      </w:pPr>
      <w:r w:rsidRPr="00EE603A">
        <w:rPr>
          <w:color w:val="auto"/>
        </w:rPr>
        <w:t xml:space="preserve">Voluntary work is also excluded. </w:t>
      </w:r>
    </w:p>
    <w:p w:rsidR="00EA0F4E" w:rsidRPr="00EE603A" w:rsidRDefault="00860A02">
      <w:pPr>
        <w:spacing w:after="0" w:line="259" w:lineRule="auto"/>
        <w:ind w:left="720" w:right="0" w:firstLine="0"/>
        <w:rPr>
          <w:color w:val="auto"/>
        </w:rPr>
      </w:pPr>
      <w:r w:rsidRPr="00EE603A">
        <w:rPr>
          <w:color w:val="auto"/>
        </w:rPr>
        <w:t xml:space="preserve"> </w:t>
      </w:r>
    </w:p>
    <w:p w:rsidR="009C5AD1" w:rsidRDefault="009C5AD1">
      <w:pPr>
        <w:spacing w:after="0" w:line="259" w:lineRule="auto"/>
        <w:ind w:left="720" w:right="0" w:firstLine="0"/>
        <w:rPr>
          <w:color w:val="auto"/>
        </w:rPr>
      </w:pPr>
    </w:p>
    <w:p w:rsidR="00EA0F4E" w:rsidRPr="003379A1" w:rsidRDefault="00CC129C" w:rsidP="003C2E62">
      <w:pPr>
        <w:pStyle w:val="Heading3"/>
        <w:spacing w:after="0" w:line="259" w:lineRule="auto"/>
        <w:ind w:left="715" w:hanging="715"/>
        <w:rPr>
          <w:b w:val="0"/>
          <w:color w:val="auto"/>
        </w:rPr>
      </w:pPr>
      <w:r>
        <w:rPr>
          <w:b w:val="0"/>
          <w:color w:val="auto"/>
          <w:sz w:val="24"/>
        </w:rPr>
        <w:tab/>
      </w:r>
      <w:r w:rsidR="00860A02" w:rsidRPr="00A23619">
        <w:rPr>
          <w:color w:val="auto"/>
          <w:sz w:val="24"/>
        </w:rPr>
        <w:t>Medical Circumstances</w:t>
      </w:r>
      <w:r w:rsidR="00860A02" w:rsidRPr="003379A1">
        <w:rPr>
          <w:b w:val="0"/>
          <w:color w:val="auto"/>
          <w:sz w:val="24"/>
        </w:rPr>
        <w:t xml:space="preserve"> </w:t>
      </w:r>
    </w:p>
    <w:p w:rsidR="003379A1" w:rsidRDefault="00860A02" w:rsidP="003C2E62">
      <w:pPr>
        <w:spacing w:after="0" w:line="259" w:lineRule="auto"/>
        <w:ind w:left="709" w:right="0" w:firstLine="0"/>
        <w:rPr>
          <w:color w:val="auto"/>
        </w:rPr>
      </w:pPr>
      <w:r w:rsidRPr="00EE603A">
        <w:rPr>
          <w:color w:val="auto"/>
        </w:rPr>
        <w:t xml:space="preserve">If required, a medical assessment will be undertaken by a medical practitioner in order to determine which level of priority, if any, should be given to an application. </w:t>
      </w:r>
    </w:p>
    <w:p w:rsidR="003379A1" w:rsidRDefault="003379A1" w:rsidP="003C2E62">
      <w:pPr>
        <w:spacing w:after="0" w:line="259" w:lineRule="auto"/>
        <w:ind w:left="709" w:right="0" w:firstLine="0"/>
        <w:rPr>
          <w:color w:val="auto"/>
        </w:rPr>
      </w:pPr>
    </w:p>
    <w:p w:rsidR="00EA0F4E" w:rsidRPr="00EE603A" w:rsidRDefault="00860A02" w:rsidP="003C2E62">
      <w:pPr>
        <w:spacing w:after="0" w:line="259" w:lineRule="auto"/>
        <w:ind w:left="709" w:right="0" w:firstLine="0"/>
        <w:rPr>
          <w:color w:val="auto"/>
        </w:rPr>
      </w:pPr>
      <w:r w:rsidRPr="00EE603A">
        <w:rPr>
          <w:color w:val="auto"/>
        </w:rPr>
        <w:t>The points will only be given where the applicant’s health is detrimentally affected by their current housing and whose circumstances are not otherwise recognised by the Points scheme. Where an applicant qualifies for Medical points, only one award will be made per application.</w:t>
      </w:r>
      <w:r w:rsidR="00C632A8">
        <w:rPr>
          <w:color w:val="auto"/>
        </w:rPr>
        <w:t xml:space="preserve"> </w:t>
      </w:r>
    </w:p>
    <w:p w:rsidR="00EA0F4E" w:rsidRPr="00EE603A" w:rsidRDefault="00860A02" w:rsidP="003C2E62">
      <w:pPr>
        <w:spacing w:after="0" w:line="259" w:lineRule="auto"/>
        <w:ind w:left="709" w:right="0" w:firstLine="0"/>
        <w:rPr>
          <w:color w:val="auto"/>
        </w:rPr>
      </w:pPr>
      <w:r w:rsidRPr="00EE603A">
        <w:rPr>
          <w:color w:val="auto"/>
        </w:rPr>
        <w:t xml:space="preserve"> </w:t>
      </w:r>
    </w:p>
    <w:p w:rsidR="00EA0F4E" w:rsidRPr="00EE603A" w:rsidRDefault="00860A02" w:rsidP="003C2E62">
      <w:pPr>
        <w:ind w:left="709" w:right="869" w:firstLine="0"/>
        <w:rPr>
          <w:color w:val="auto"/>
        </w:rPr>
      </w:pPr>
      <w:r w:rsidRPr="00EE603A">
        <w:rPr>
          <w:color w:val="auto"/>
        </w:rPr>
        <w:tab/>
        <w:t>A medical assessment may also be carried out to determine the most appropriate form of housing for the applicant to move to however this is separate from the assessment for their current housing needs.</w:t>
      </w:r>
      <w:r w:rsidR="00C632A8">
        <w:rPr>
          <w:color w:val="auto"/>
        </w:rPr>
        <w:t xml:space="preserve"> </w:t>
      </w:r>
    </w:p>
    <w:p w:rsidR="00EA0F4E" w:rsidRPr="00EE603A" w:rsidRDefault="00860A02" w:rsidP="003C2E62">
      <w:pPr>
        <w:spacing w:after="0" w:line="259" w:lineRule="auto"/>
        <w:ind w:left="709" w:right="0" w:firstLine="0"/>
        <w:rPr>
          <w:color w:val="auto"/>
        </w:rPr>
      </w:pPr>
      <w:r w:rsidRPr="00EE603A">
        <w:rPr>
          <w:b/>
          <w:color w:val="auto"/>
        </w:rPr>
        <w:t xml:space="preserve"> </w:t>
      </w:r>
    </w:p>
    <w:p w:rsidR="00EA0F4E" w:rsidRDefault="00860A02" w:rsidP="003C2E62">
      <w:pPr>
        <w:ind w:left="709" w:right="869" w:firstLine="0"/>
        <w:rPr>
          <w:color w:val="auto"/>
        </w:rPr>
      </w:pPr>
      <w:r w:rsidRPr="00EE603A">
        <w:rPr>
          <w:color w:val="auto"/>
        </w:rPr>
        <w:t>Where a homeowner is in accommodation determined as unsuitable for the household due to medical circumstances but resources are available (privately or through the award of a Disabled Facilities Grant) to provide necessary adaptations, the application will not be afforded points on medical grounds</w:t>
      </w:r>
      <w:r w:rsidR="00A152F9">
        <w:rPr>
          <w:color w:val="auto"/>
        </w:rPr>
        <w:t>.</w:t>
      </w:r>
    </w:p>
    <w:p w:rsidR="001016C1" w:rsidRPr="00EE603A" w:rsidRDefault="001016C1" w:rsidP="001016C1">
      <w:pPr>
        <w:ind w:left="1428" w:right="869"/>
        <w:rPr>
          <w:color w:val="auto"/>
        </w:rPr>
      </w:pPr>
    </w:p>
    <w:p w:rsidR="00EA0F4E" w:rsidRPr="0040476F" w:rsidRDefault="00860A02" w:rsidP="009874F2">
      <w:pPr>
        <w:pStyle w:val="Heading4"/>
        <w:ind w:left="0" w:right="748" w:firstLine="709"/>
        <w:rPr>
          <w:b w:val="0"/>
          <w:color w:val="auto"/>
          <w:u w:val="single"/>
        </w:rPr>
      </w:pPr>
      <w:r w:rsidRPr="0040476F">
        <w:rPr>
          <w:b w:val="0"/>
          <w:color w:val="auto"/>
          <w:u w:val="single"/>
        </w:rPr>
        <w:t xml:space="preserve">High Medical Need to Move </w:t>
      </w:r>
    </w:p>
    <w:p w:rsidR="00EA0F4E" w:rsidRPr="00EE603A" w:rsidRDefault="00860A02" w:rsidP="003C2E62">
      <w:pPr>
        <w:ind w:left="709" w:right="869"/>
        <w:rPr>
          <w:color w:val="auto"/>
        </w:rPr>
      </w:pPr>
      <w:r w:rsidRPr="00EE603A">
        <w:rPr>
          <w:color w:val="auto"/>
        </w:rPr>
        <w:t xml:space="preserve">Where a medical assessment has determined that an applicant or a member of the household requires an urgent move because of a life threatening or progressive illness or sudden disability and where the applicant’s property is directly contributing to the deterioration of the applicant’s health or they are unable to access the property. </w:t>
      </w:r>
    </w:p>
    <w:p w:rsidR="00EA0F4E" w:rsidRPr="00EE603A" w:rsidRDefault="00860A02">
      <w:pPr>
        <w:spacing w:after="0" w:line="259" w:lineRule="auto"/>
        <w:ind w:left="720" w:right="0" w:firstLine="0"/>
        <w:rPr>
          <w:color w:val="auto"/>
        </w:rPr>
      </w:pPr>
      <w:r w:rsidRPr="00EE603A">
        <w:rPr>
          <w:color w:val="auto"/>
        </w:rPr>
        <w:t xml:space="preserve"> </w:t>
      </w:r>
    </w:p>
    <w:p w:rsidR="00EA0F4E" w:rsidRPr="00EE603A" w:rsidRDefault="00860A02">
      <w:pPr>
        <w:tabs>
          <w:tab w:val="center" w:pos="720"/>
          <w:tab w:val="center" w:pos="2014"/>
        </w:tabs>
        <w:spacing w:after="55"/>
        <w:ind w:left="0" w:right="0" w:firstLine="0"/>
        <w:rPr>
          <w:color w:val="auto"/>
        </w:rPr>
      </w:pPr>
      <w:r w:rsidRPr="00EE603A">
        <w:rPr>
          <w:rFonts w:ascii="Calibri" w:eastAsia="Calibri" w:hAnsi="Calibri" w:cs="Calibri"/>
          <w:color w:val="auto"/>
          <w:sz w:val="22"/>
        </w:rPr>
        <w:tab/>
      </w:r>
      <w:r w:rsidRPr="00EE603A">
        <w:rPr>
          <w:color w:val="auto"/>
        </w:rPr>
        <w:t xml:space="preserve"> </w:t>
      </w:r>
      <w:r w:rsidR="002F2B99">
        <w:rPr>
          <w:color w:val="auto"/>
        </w:rPr>
        <w:tab/>
      </w:r>
      <w:r w:rsidRPr="00EE603A">
        <w:rPr>
          <w:color w:val="auto"/>
        </w:rPr>
        <w:t xml:space="preserve">This may include: </w:t>
      </w:r>
    </w:p>
    <w:p w:rsidR="00EA0F4E" w:rsidRPr="00EE603A" w:rsidRDefault="00860A02" w:rsidP="00BD74F1">
      <w:pPr>
        <w:numPr>
          <w:ilvl w:val="0"/>
          <w:numId w:val="17"/>
        </w:numPr>
        <w:spacing w:after="50"/>
        <w:ind w:right="869" w:hanging="372"/>
        <w:rPr>
          <w:color w:val="auto"/>
        </w:rPr>
      </w:pPr>
      <w:r w:rsidRPr="00EE603A">
        <w:rPr>
          <w:color w:val="auto"/>
        </w:rPr>
        <w:t>Where an applicant’s condition is expected to be terminal within a period of twelve months and rehousing is required to provide a basis for the suitable provision of care</w:t>
      </w:r>
    </w:p>
    <w:p w:rsidR="00EA0F4E" w:rsidRPr="00EE603A" w:rsidRDefault="00860A02" w:rsidP="00BD74F1">
      <w:pPr>
        <w:numPr>
          <w:ilvl w:val="0"/>
          <w:numId w:val="17"/>
        </w:numPr>
        <w:ind w:right="869" w:hanging="372"/>
        <w:rPr>
          <w:color w:val="auto"/>
        </w:rPr>
      </w:pPr>
      <w:r w:rsidRPr="00EE603A">
        <w:rPr>
          <w:color w:val="auto"/>
        </w:rPr>
        <w:t>The applicant’s condition is life threatening and the applicant’s existing accommodation is a major contributory factor and where the property cannot be rectified within an appropriate timescale</w:t>
      </w:r>
    </w:p>
    <w:p w:rsidR="00EA0F4E" w:rsidRPr="00EE603A" w:rsidRDefault="00860A02" w:rsidP="00BD74F1">
      <w:pPr>
        <w:numPr>
          <w:ilvl w:val="0"/>
          <w:numId w:val="17"/>
        </w:numPr>
        <w:ind w:right="869" w:hanging="372"/>
        <w:rPr>
          <w:color w:val="auto"/>
        </w:rPr>
      </w:pPr>
      <w:r w:rsidRPr="00EE603A">
        <w:rPr>
          <w:color w:val="auto"/>
        </w:rPr>
        <w:t>An applicant is unable to move adequately in or access their current accommodation and requires re-housing to more suitable housing.</w:t>
      </w:r>
    </w:p>
    <w:p w:rsidR="00EA0F4E" w:rsidRPr="00EE603A" w:rsidRDefault="00860A02">
      <w:pPr>
        <w:spacing w:after="0" w:line="259" w:lineRule="auto"/>
        <w:ind w:left="720" w:right="0" w:firstLine="0"/>
        <w:rPr>
          <w:color w:val="auto"/>
        </w:rPr>
      </w:pPr>
      <w:r w:rsidRPr="00EE603A">
        <w:rPr>
          <w:color w:val="auto"/>
        </w:rPr>
        <w:t xml:space="preserve"> </w:t>
      </w:r>
    </w:p>
    <w:p w:rsidR="00EA0F4E" w:rsidRPr="00EE603A" w:rsidRDefault="00860A02">
      <w:pPr>
        <w:ind w:left="1428" w:right="869"/>
        <w:rPr>
          <w:color w:val="auto"/>
        </w:rPr>
      </w:pPr>
      <w:r w:rsidRPr="00EE603A">
        <w:rPr>
          <w:color w:val="auto"/>
        </w:rPr>
        <w:t xml:space="preserve">This list is for illustrative purposes only and is not exhaustive. </w:t>
      </w:r>
    </w:p>
    <w:p w:rsidR="00EA0F4E" w:rsidRPr="00EE603A" w:rsidRDefault="00860A02">
      <w:pPr>
        <w:spacing w:after="0" w:line="259" w:lineRule="auto"/>
        <w:ind w:left="720" w:right="0" w:firstLine="0"/>
        <w:rPr>
          <w:color w:val="auto"/>
        </w:rPr>
      </w:pPr>
      <w:r w:rsidRPr="00EE603A">
        <w:rPr>
          <w:color w:val="auto"/>
        </w:rPr>
        <w:t xml:space="preserve"> </w:t>
      </w:r>
    </w:p>
    <w:p w:rsidR="00EA0F4E" w:rsidRPr="0040476F" w:rsidRDefault="00860A02" w:rsidP="009874F2">
      <w:pPr>
        <w:pStyle w:val="Heading4"/>
        <w:ind w:left="709" w:right="748" w:hanging="4"/>
        <w:rPr>
          <w:b w:val="0"/>
          <w:color w:val="auto"/>
          <w:u w:val="single"/>
        </w:rPr>
      </w:pPr>
      <w:r w:rsidRPr="0040476F">
        <w:rPr>
          <w:b w:val="0"/>
          <w:color w:val="auto"/>
          <w:u w:val="single"/>
        </w:rPr>
        <w:t xml:space="preserve">Medium Medical Need to Move </w:t>
      </w:r>
    </w:p>
    <w:p w:rsidR="00EA0F4E" w:rsidRPr="00EE603A" w:rsidRDefault="00860A02" w:rsidP="003C2E62">
      <w:pPr>
        <w:ind w:left="709" w:right="869" w:hanging="4"/>
        <w:rPr>
          <w:color w:val="auto"/>
        </w:rPr>
      </w:pPr>
      <w:r w:rsidRPr="00EE603A">
        <w:rPr>
          <w:color w:val="auto"/>
        </w:rPr>
        <w:t>Where an applicant’s housing is unsuitable for severe medical reasons which significantly aggravate the medical condition of the applicant, or member of their household but is not life-threatening or where the applicant’s current home is highly unsuitable for them, or a member of their household but is not life threatening.</w:t>
      </w:r>
    </w:p>
    <w:p w:rsidR="00EA0F4E" w:rsidRPr="00EE603A" w:rsidRDefault="00EA0F4E">
      <w:pPr>
        <w:spacing w:after="0" w:line="259" w:lineRule="auto"/>
        <w:ind w:left="720" w:right="0" w:firstLine="0"/>
        <w:rPr>
          <w:color w:val="auto"/>
        </w:rPr>
      </w:pPr>
    </w:p>
    <w:p w:rsidR="00EA0F4E" w:rsidRPr="0040476F" w:rsidRDefault="00860A02" w:rsidP="009874F2">
      <w:pPr>
        <w:pStyle w:val="Heading4"/>
        <w:ind w:left="0" w:right="748" w:firstLine="705"/>
        <w:rPr>
          <w:b w:val="0"/>
          <w:color w:val="auto"/>
          <w:u w:val="single"/>
        </w:rPr>
      </w:pPr>
      <w:r w:rsidRPr="0040476F">
        <w:rPr>
          <w:b w:val="0"/>
          <w:color w:val="auto"/>
          <w:u w:val="single"/>
        </w:rPr>
        <w:t xml:space="preserve">Low Medical Need to Move </w:t>
      </w:r>
    </w:p>
    <w:p w:rsidR="009C5AD1" w:rsidRDefault="00860A02" w:rsidP="003C2E62">
      <w:pPr>
        <w:ind w:left="709" w:right="869" w:firstLine="11"/>
        <w:rPr>
          <w:color w:val="auto"/>
        </w:rPr>
      </w:pPr>
      <w:r w:rsidRPr="00EE603A">
        <w:rPr>
          <w:color w:val="auto"/>
        </w:rPr>
        <w:t xml:space="preserve">Where the property currently occupied by the applicant aggravates </w:t>
      </w:r>
      <w:proofErr w:type="spellStart"/>
      <w:r w:rsidRPr="00EE603A">
        <w:rPr>
          <w:color w:val="auto"/>
        </w:rPr>
        <w:t>their</w:t>
      </w:r>
      <w:proofErr w:type="spellEnd"/>
      <w:r w:rsidRPr="00EE603A">
        <w:rPr>
          <w:color w:val="auto"/>
        </w:rPr>
        <w:t>, or a member of their household’s, medical condition. Applications may only be re-assessed for the award of points on medical grounds for the following reasons:</w:t>
      </w:r>
    </w:p>
    <w:p w:rsidR="00EA0F4E" w:rsidRPr="00EE603A" w:rsidRDefault="00860A02">
      <w:pPr>
        <w:ind w:left="1428" w:right="869" w:hanging="708"/>
        <w:rPr>
          <w:color w:val="auto"/>
        </w:rPr>
      </w:pPr>
      <w:r w:rsidRPr="00EE603A">
        <w:rPr>
          <w:color w:val="auto"/>
        </w:rPr>
        <w:t xml:space="preserve"> </w:t>
      </w:r>
    </w:p>
    <w:p w:rsidR="00EA0F4E" w:rsidRPr="009C5AD1" w:rsidRDefault="00860A02" w:rsidP="00BD74F1">
      <w:pPr>
        <w:numPr>
          <w:ilvl w:val="0"/>
          <w:numId w:val="18"/>
        </w:numPr>
        <w:ind w:right="869" w:hanging="286"/>
        <w:rPr>
          <w:color w:val="auto"/>
        </w:rPr>
      </w:pPr>
      <w:r w:rsidRPr="009C5AD1">
        <w:rPr>
          <w:color w:val="auto"/>
        </w:rPr>
        <w:t>Upon a change of circumstances where this would affect the type of accommodation required (such as an applicant previously awarded preference for 1 bedroom accommodation now requiring separate bedrooms; or an applicant previously awarded medical priority for a bungalow, now requiring sheltered accommodation);</w:t>
      </w:r>
    </w:p>
    <w:p w:rsidR="00EA0F4E" w:rsidRPr="00EE603A" w:rsidRDefault="00860A02" w:rsidP="00BD74F1">
      <w:pPr>
        <w:numPr>
          <w:ilvl w:val="0"/>
          <w:numId w:val="18"/>
        </w:numPr>
        <w:ind w:right="869" w:hanging="286"/>
        <w:rPr>
          <w:color w:val="auto"/>
        </w:rPr>
      </w:pPr>
      <w:r w:rsidRPr="00EE603A">
        <w:rPr>
          <w:color w:val="auto"/>
        </w:rPr>
        <w:t xml:space="preserve">Deterioration or improvement in medical condition of applicant; </w:t>
      </w:r>
    </w:p>
    <w:p w:rsidR="00EA0F4E" w:rsidRPr="00EE603A" w:rsidRDefault="00860A02" w:rsidP="00BD74F1">
      <w:pPr>
        <w:numPr>
          <w:ilvl w:val="0"/>
          <w:numId w:val="18"/>
        </w:numPr>
        <w:ind w:right="869" w:hanging="286"/>
        <w:rPr>
          <w:color w:val="auto"/>
        </w:rPr>
      </w:pPr>
      <w:r w:rsidRPr="00EE603A">
        <w:rPr>
          <w:color w:val="auto"/>
        </w:rPr>
        <w:t xml:space="preserve">On the death of one party who had a medical award; </w:t>
      </w:r>
    </w:p>
    <w:p w:rsidR="00EA0F4E" w:rsidRPr="00EE603A" w:rsidRDefault="00860A02" w:rsidP="00BD74F1">
      <w:pPr>
        <w:numPr>
          <w:ilvl w:val="0"/>
          <w:numId w:val="18"/>
        </w:numPr>
        <w:ind w:right="869" w:hanging="286"/>
        <w:rPr>
          <w:color w:val="auto"/>
        </w:rPr>
      </w:pPr>
      <w:r w:rsidRPr="00EE603A">
        <w:rPr>
          <w:color w:val="auto"/>
        </w:rPr>
        <w:t xml:space="preserve">The party who had the medical award is no longer a member of the household </w:t>
      </w:r>
    </w:p>
    <w:p w:rsidR="00EA0F4E" w:rsidRPr="00EE603A" w:rsidRDefault="00860A02" w:rsidP="00BD74F1">
      <w:pPr>
        <w:numPr>
          <w:ilvl w:val="0"/>
          <w:numId w:val="18"/>
        </w:numPr>
        <w:ind w:right="869" w:hanging="286"/>
        <w:rPr>
          <w:color w:val="auto"/>
        </w:rPr>
      </w:pPr>
      <w:r w:rsidRPr="00EE603A">
        <w:rPr>
          <w:color w:val="auto"/>
        </w:rPr>
        <w:t xml:space="preserve">A move to a different address (any medical award would be made on the applicant(s) current accommodation); </w:t>
      </w:r>
    </w:p>
    <w:p w:rsidR="00EA0F4E" w:rsidRPr="00EE603A" w:rsidRDefault="00860A02" w:rsidP="00BD74F1">
      <w:pPr>
        <w:numPr>
          <w:ilvl w:val="0"/>
          <w:numId w:val="18"/>
        </w:numPr>
        <w:ind w:right="869" w:hanging="286"/>
        <w:rPr>
          <w:color w:val="auto"/>
        </w:rPr>
      </w:pPr>
      <w:r w:rsidRPr="00EE603A">
        <w:rPr>
          <w:color w:val="auto"/>
        </w:rPr>
        <w:t xml:space="preserve">Where additional information that was not previously available is provided. </w:t>
      </w:r>
    </w:p>
    <w:p w:rsidR="00EA0F4E" w:rsidRPr="00EE603A" w:rsidRDefault="00EA0F4E">
      <w:pPr>
        <w:spacing w:after="0" w:line="259" w:lineRule="auto"/>
        <w:ind w:left="720" w:right="0" w:firstLine="0"/>
        <w:rPr>
          <w:color w:val="auto"/>
        </w:rPr>
      </w:pPr>
    </w:p>
    <w:p w:rsidR="00EA0F4E" w:rsidRPr="0040476F" w:rsidRDefault="00860A02" w:rsidP="009874F2">
      <w:pPr>
        <w:pStyle w:val="Heading4"/>
        <w:ind w:left="709" w:right="748" w:firstLine="0"/>
        <w:rPr>
          <w:b w:val="0"/>
          <w:color w:val="auto"/>
          <w:u w:val="single"/>
        </w:rPr>
      </w:pPr>
      <w:r w:rsidRPr="0040476F">
        <w:rPr>
          <w:b w:val="0"/>
          <w:color w:val="auto"/>
          <w:u w:val="single"/>
        </w:rPr>
        <w:t xml:space="preserve">Suitable </w:t>
      </w:r>
      <w:r w:rsidR="00B73D66" w:rsidRPr="0040476F">
        <w:rPr>
          <w:b w:val="0"/>
          <w:color w:val="auto"/>
          <w:u w:val="single"/>
        </w:rPr>
        <w:t>h</w:t>
      </w:r>
      <w:r w:rsidRPr="0040476F">
        <w:rPr>
          <w:b w:val="0"/>
          <w:color w:val="auto"/>
          <w:u w:val="single"/>
        </w:rPr>
        <w:t xml:space="preserve">ousing on </w:t>
      </w:r>
      <w:r w:rsidR="00B73D66" w:rsidRPr="0040476F">
        <w:rPr>
          <w:b w:val="0"/>
          <w:color w:val="auto"/>
          <w:u w:val="single"/>
        </w:rPr>
        <w:t>m</w:t>
      </w:r>
      <w:r w:rsidRPr="0040476F">
        <w:rPr>
          <w:b w:val="0"/>
          <w:color w:val="auto"/>
          <w:u w:val="single"/>
        </w:rPr>
        <w:t xml:space="preserve">edical grounds </w:t>
      </w:r>
    </w:p>
    <w:p w:rsidR="00EA0F4E" w:rsidRPr="00EE603A" w:rsidRDefault="00860A02" w:rsidP="003C2E62">
      <w:pPr>
        <w:ind w:left="709" w:right="869" w:firstLine="11"/>
        <w:rPr>
          <w:color w:val="auto"/>
        </w:rPr>
      </w:pPr>
      <w:r w:rsidRPr="00EE603A">
        <w:rPr>
          <w:color w:val="auto"/>
        </w:rPr>
        <w:t>The Council’s Medical Advisor may recommend the type size and location of accommodation that is deemed to be suitable to meet a household’s long term housing needs. Where this recommendation is accepted, the applicant will be informed and any bids placed on unsuitable properties will be overlooked.</w:t>
      </w:r>
      <w:r w:rsidR="00C632A8">
        <w:rPr>
          <w:color w:val="auto"/>
        </w:rPr>
        <w:t xml:space="preserve"> </w:t>
      </w:r>
    </w:p>
    <w:p w:rsidR="00EA0F4E" w:rsidRPr="00EE603A" w:rsidRDefault="00860A02">
      <w:pPr>
        <w:spacing w:after="20" w:line="259" w:lineRule="auto"/>
        <w:ind w:left="0" w:right="0" w:firstLine="0"/>
        <w:rPr>
          <w:color w:val="auto"/>
        </w:rPr>
      </w:pPr>
      <w:r w:rsidRPr="00EE603A">
        <w:rPr>
          <w:color w:val="auto"/>
        </w:rPr>
        <w:t xml:space="preserve"> </w:t>
      </w:r>
    </w:p>
    <w:p w:rsidR="00EA0F4E" w:rsidRPr="003C2E62" w:rsidRDefault="00860A02" w:rsidP="003C2E62">
      <w:pPr>
        <w:pStyle w:val="Heading3"/>
        <w:spacing w:after="0" w:line="259" w:lineRule="auto"/>
        <w:ind w:left="715" w:hanging="715"/>
        <w:rPr>
          <w:color w:val="auto"/>
        </w:rPr>
      </w:pPr>
      <w:r w:rsidRPr="003C2E62">
        <w:rPr>
          <w:color w:val="auto"/>
          <w:sz w:val="24"/>
        </w:rPr>
        <w:t xml:space="preserve"> </w:t>
      </w:r>
      <w:r w:rsidR="00B73D66" w:rsidRPr="003C2E62">
        <w:rPr>
          <w:color w:val="auto"/>
          <w:sz w:val="24"/>
        </w:rPr>
        <w:tab/>
      </w:r>
      <w:r w:rsidRPr="00F20263">
        <w:rPr>
          <w:color w:val="auto"/>
          <w:sz w:val="24"/>
        </w:rPr>
        <w:t>Management Transfers</w:t>
      </w:r>
      <w:r w:rsidR="00C632A8" w:rsidRPr="003C2E62">
        <w:rPr>
          <w:color w:val="auto"/>
          <w:sz w:val="24"/>
        </w:rPr>
        <w:t xml:space="preserve"> </w:t>
      </w:r>
    </w:p>
    <w:p w:rsidR="00EA0F4E" w:rsidRPr="00EE603A" w:rsidRDefault="00860A02" w:rsidP="003C2E62">
      <w:pPr>
        <w:spacing w:after="0" w:line="259" w:lineRule="auto"/>
        <w:ind w:left="709" w:right="0" w:firstLine="0"/>
        <w:rPr>
          <w:color w:val="auto"/>
        </w:rPr>
      </w:pPr>
      <w:r w:rsidRPr="00EE603A">
        <w:rPr>
          <w:color w:val="auto"/>
        </w:rPr>
        <w:t>These provisions will only apply to existing tenants of the council.</w:t>
      </w:r>
    </w:p>
    <w:p w:rsidR="00EA0F4E" w:rsidRPr="00EE603A" w:rsidRDefault="00860A02" w:rsidP="003C2E62">
      <w:pPr>
        <w:spacing w:after="0" w:line="259" w:lineRule="auto"/>
        <w:ind w:left="709" w:right="0" w:firstLine="0"/>
        <w:rPr>
          <w:color w:val="auto"/>
        </w:rPr>
      </w:pPr>
      <w:r w:rsidRPr="00EE603A">
        <w:rPr>
          <w:color w:val="auto"/>
        </w:rPr>
        <w:t xml:space="preserve"> </w:t>
      </w:r>
    </w:p>
    <w:p w:rsidR="00EA0F4E" w:rsidRPr="00EE603A" w:rsidRDefault="00860A02" w:rsidP="003C2E62">
      <w:pPr>
        <w:ind w:left="709" w:right="869" w:firstLine="0"/>
        <w:rPr>
          <w:color w:val="auto"/>
        </w:rPr>
      </w:pPr>
      <w:r w:rsidRPr="00EE603A">
        <w:rPr>
          <w:color w:val="auto"/>
        </w:rPr>
        <w:t>Where an applicant qualifies for Management Transfer points</w:t>
      </w:r>
      <w:r w:rsidR="00B73D66">
        <w:rPr>
          <w:color w:val="auto"/>
        </w:rPr>
        <w:t>,</w:t>
      </w:r>
      <w:r w:rsidRPr="00EE603A">
        <w:rPr>
          <w:color w:val="auto"/>
        </w:rPr>
        <w:t xml:space="preserve"> only one award will be made per application. Where an applicant qualifies for more than one Management Transfer award detailed below only the highest award will be applied. </w:t>
      </w:r>
    </w:p>
    <w:p w:rsidR="00EA0F4E" w:rsidRPr="00EE603A" w:rsidRDefault="00860A02" w:rsidP="003C2E62">
      <w:pPr>
        <w:spacing w:after="0" w:line="259" w:lineRule="auto"/>
        <w:ind w:left="709" w:right="0" w:firstLine="0"/>
        <w:rPr>
          <w:color w:val="auto"/>
        </w:rPr>
      </w:pPr>
      <w:r w:rsidRPr="00EE603A">
        <w:rPr>
          <w:color w:val="auto"/>
        </w:rPr>
        <w:t xml:space="preserve"> </w:t>
      </w:r>
    </w:p>
    <w:p w:rsidR="00EA0F4E" w:rsidRPr="00EE603A" w:rsidRDefault="00860A02" w:rsidP="003C2E62">
      <w:pPr>
        <w:spacing w:after="30"/>
        <w:ind w:left="709" w:right="869" w:firstLine="0"/>
        <w:rPr>
          <w:color w:val="auto"/>
        </w:rPr>
      </w:pPr>
      <w:r w:rsidRPr="00EE603A">
        <w:rPr>
          <w:color w:val="auto"/>
        </w:rPr>
        <w:t xml:space="preserve">For details of how points in the category will be awarded see Appendix </w:t>
      </w:r>
    </w:p>
    <w:p w:rsidR="00EA0F4E" w:rsidRPr="00EE603A" w:rsidRDefault="00860A02" w:rsidP="003C2E62">
      <w:pPr>
        <w:ind w:left="709" w:right="869" w:firstLine="0"/>
        <w:rPr>
          <w:color w:val="auto"/>
        </w:rPr>
      </w:pPr>
      <w:r w:rsidRPr="008D4429">
        <w:rPr>
          <w:color w:val="auto"/>
        </w:rPr>
        <w:t>XX</w:t>
      </w:r>
      <w:r w:rsidRPr="00EE603A">
        <w:rPr>
          <w:color w:val="auto"/>
        </w:rPr>
        <w:t xml:space="preserve"> “Decision Making” </w:t>
      </w:r>
    </w:p>
    <w:p w:rsidR="00EA0F4E" w:rsidRPr="00EE603A" w:rsidRDefault="00860A02" w:rsidP="003C2E62">
      <w:pPr>
        <w:spacing w:after="0" w:line="259" w:lineRule="auto"/>
        <w:ind w:left="709" w:right="0" w:firstLine="0"/>
        <w:rPr>
          <w:color w:val="auto"/>
        </w:rPr>
      </w:pPr>
      <w:r w:rsidRPr="00EE603A">
        <w:rPr>
          <w:color w:val="auto"/>
        </w:rPr>
        <w:t xml:space="preserve"> </w:t>
      </w:r>
    </w:p>
    <w:p w:rsidR="00EA0F4E" w:rsidRPr="00EE603A" w:rsidRDefault="00860A02" w:rsidP="003C2E62">
      <w:pPr>
        <w:ind w:left="709" w:right="869" w:firstLine="0"/>
        <w:rPr>
          <w:color w:val="auto"/>
        </w:rPr>
      </w:pPr>
      <w:r w:rsidRPr="00EE603A">
        <w:rPr>
          <w:color w:val="auto"/>
        </w:rPr>
        <w:t xml:space="preserve">Tenants of social landlords where the tenancy is outside Havering will not qualify for these awards. </w:t>
      </w:r>
    </w:p>
    <w:p w:rsidR="00EA0F4E" w:rsidRPr="00EE603A" w:rsidRDefault="00EA0F4E">
      <w:pPr>
        <w:spacing w:after="0" w:line="259" w:lineRule="auto"/>
        <w:ind w:left="720" w:right="0" w:firstLine="0"/>
        <w:rPr>
          <w:color w:val="auto"/>
        </w:rPr>
      </w:pPr>
    </w:p>
    <w:p w:rsidR="00EA0F4E" w:rsidRPr="003C2E62" w:rsidRDefault="00860A02">
      <w:pPr>
        <w:pStyle w:val="Heading4"/>
        <w:ind w:left="715" w:right="748"/>
        <w:rPr>
          <w:color w:val="auto"/>
        </w:rPr>
      </w:pPr>
      <w:r w:rsidRPr="003C2E62">
        <w:rPr>
          <w:color w:val="auto"/>
        </w:rPr>
        <w:t>Under-occupying tenants</w:t>
      </w:r>
      <w:r w:rsidR="00C632A8" w:rsidRPr="003C2E62">
        <w:rPr>
          <w:color w:val="auto"/>
        </w:rPr>
        <w:t xml:space="preserve"> </w:t>
      </w:r>
    </w:p>
    <w:p w:rsidR="00EA0F4E" w:rsidRPr="00EE603A" w:rsidRDefault="00860A02" w:rsidP="003C2E62">
      <w:pPr>
        <w:ind w:left="709" w:right="869" w:firstLine="0"/>
        <w:rPr>
          <w:color w:val="auto"/>
        </w:rPr>
      </w:pPr>
      <w:r w:rsidRPr="00EE603A">
        <w:rPr>
          <w:color w:val="auto"/>
        </w:rPr>
        <w:t xml:space="preserve">This points award will be made to tenants of council or housing association general needs (i.e. not sheltered, or retirement) housing to which the borough has nomination rights. This includes where an occupant succeeds to the tenancy of a property which is unsuitable for their needs. </w:t>
      </w:r>
    </w:p>
    <w:p w:rsidR="00EA0F4E" w:rsidRPr="00EE603A" w:rsidRDefault="00EA0F4E" w:rsidP="003C2E62">
      <w:pPr>
        <w:spacing w:after="0" w:line="259" w:lineRule="auto"/>
        <w:ind w:left="709" w:right="0" w:firstLine="0"/>
        <w:rPr>
          <w:color w:val="auto"/>
        </w:rPr>
      </w:pPr>
    </w:p>
    <w:p w:rsidR="00EA0F4E" w:rsidRPr="00EE603A" w:rsidRDefault="00860A02" w:rsidP="003C2E62">
      <w:pPr>
        <w:ind w:left="709" w:right="869" w:firstLine="0"/>
        <w:rPr>
          <w:color w:val="auto"/>
        </w:rPr>
      </w:pPr>
      <w:r w:rsidRPr="00EE603A">
        <w:rPr>
          <w:color w:val="auto"/>
        </w:rPr>
        <w:t xml:space="preserve">Due to the shortage of family-sized accommodation within the borough, the </w:t>
      </w:r>
      <w:r w:rsidR="00B73D66">
        <w:rPr>
          <w:color w:val="auto"/>
        </w:rPr>
        <w:t>C</w:t>
      </w:r>
      <w:r w:rsidRPr="00EE603A">
        <w:rPr>
          <w:color w:val="auto"/>
        </w:rPr>
        <w:t xml:space="preserve">ouncil has exercised its discretion to give additional preference to applicants wishing to vacate this type of property in favour of smaller accommodation. This includes where an occupant succeeds to the tenancy of a property which is unsuitable for their needs. </w:t>
      </w:r>
    </w:p>
    <w:p w:rsidR="00EA0F4E" w:rsidRPr="00EE603A" w:rsidRDefault="00EA0F4E" w:rsidP="003C2E62">
      <w:pPr>
        <w:spacing w:after="0" w:line="259" w:lineRule="auto"/>
        <w:ind w:left="709" w:right="0" w:firstLine="0"/>
        <w:rPr>
          <w:color w:val="auto"/>
        </w:rPr>
      </w:pPr>
    </w:p>
    <w:p w:rsidR="009C5AD1" w:rsidRDefault="00860A02" w:rsidP="003C2E62">
      <w:pPr>
        <w:ind w:left="709" w:right="869" w:firstLine="0"/>
        <w:rPr>
          <w:color w:val="auto"/>
        </w:rPr>
      </w:pPr>
      <w:r w:rsidRPr="00EE603A">
        <w:rPr>
          <w:color w:val="auto"/>
        </w:rPr>
        <w:t xml:space="preserve">The Council operates an Assisted Transfer </w:t>
      </w:r>
      <w:r w:rsidR="00B73D66">
        <w:rPr>
          <w:color w:val="auto"/>
        </w:rPr>
        <w:t>s</w:t>
      </w:r>
      <w:r w:rsidRPr="00EE603A">
        <w:rPr>
          <w:color w:val="auto"/>
        </w:rPr>
        <w:t>cheme to encourage the release of high demand accommodation. Details will be available from the Council but includes:</w:t>
      </w:r>
    </w:p>
    <w:p w:rsidR="00EA0F4E" w:rsidRPr="00EE603A" w:rsidRDefault="00EA0F4E">
      <w:pPr>
        <w:ind w:left="1065" w:right="869"/>
        <w:rPr>
          <w:color w:val="auto"/>
        </w:rPr>
      </w:pPr>
    </w:p>
    <w:p w:rsidR="00EA0F4E" w:rsidRPr="00EE603A" w:rsidRDefault="00860A02" w:rsidP="00BD74F1">
      <w:pPr>
        <w:numPr>
          <w:ilvl w:val="0"/>
          <w:numId w:val="19"/>
        </w:numPr>
        <w:ind w:right="869" w:hanging="360"/>
        <w:rPr>
          <w:color w:val="auto"/>
        </w:rPr>
      </w:pPr>
      <w:r w:rsidRPr="00EE603A">
        <w:rPr>
          <w:color w:val="auto"/>
        </w:rPr>
        <w:t xml:space="preserve">Practical support to enable households to move and help in identifying particular properties; </w:t>
      </w:r>
    </w:p>
    <w:p w:rsidR="00EA0F4E" w:rsidRPr="00EE603A" w:rsidRDefault="00860A02" w:rsidP="00BD74F1">
      <w:pPr>
        <w:numPr>
          <w:ilvl w:val="0"/>
          <w:numId w:val="19"/>
        </w:numPr>
        <w:ind w:right="869" w:hanging="360"/>
        <w:rPr>
          <w:color w:val="auto"/>
        </w:rPr>
      </w:pPr>
      <w:r w:rsidRPr="00EE603A">
        <w:rPr>
          <w:color w:val="auto"/>
        </w:rPr>
        <w:t xml:space="preserve">Grants to cover the costs of moving; </w:t>
      </w:r>
    </w:p>
    <w:p w:rsidR="00EA0F4E" w:rsidRPr="00EE603A" w:rsidRDefault="00EA0F4E">
      <w:pPr>
        <w:spacing w:after="0" w:line="259" w:lineRule="auto"/>
        <w:ind w:left="1080" w:right="0" w:firstLine="0"/>
        <w:rPr>
          <w:color w:val="auto"/>
        </w:rPr>
      </w:pPr>
    </w:p>
    <w:p w:rsidR="00EA0F4E" w:rsidRPr="0040476F" w:rsidRDefault="009874F2" w:rsidP="003C2E62">
      <w:pPr>
        <w:pStyle w:val="Heading4"/>
        <w:ind w:left="0" w:right="748" w:firstLine="0"/>
        <w:rPr>
          <w:color w:val="auto"/>
        </w:rPr>
      </w:pPr>
      <w:r w:rsidRPr="0040476F">
        <w:rPr>
          <w:color w:val="auto"/>
        </w:rPr>
        <w:t xml:space="preserve"> </w:t>
      </w:r>
      <w:r w:rsidR="00860A02" w:rsidRPr="0040476F">
        <w:rPr>
          <w:color w:val="auto"/>
        </w:rPr>
        <w:t>Decants</w:t>
      </w:r>
      <w:r w:rsidR="00860A02" w:rsidRPr="0040476F">
        <w:rPr>
          <w:i/>
          <w:color w:val="auto"/>
        </w:rPr>
        <w:t xml:space="preserve"> </w:t>
      </w:r>
    </w:p>
    <w:p w:rsidR="00EA0F4E" w:rsidRPr="00EE603A" w:rsidRDefault="00860A02" w:rsidP="003C2E62">
      <w:pPr>
        <w:ind w:left="709" w:right="869" w:firstLine="0"/>
        <w:rPr>
          <w:color w:val="auto"/>
        </w:rPr>
      </w:pPr>
      <w:r w:rsidRPr="00EE603A">
        <w:rPr>
          <w:color w:val="auto"/>
        </w:rPr>
        <w:t xml:space="preserve">This award will be made where the social landlord requires the decanting of current occupants in order to facilitate the refurbishment or redevelopment of the property/site. </w:t>
      </w:r>
    </w:p>
    <w:p w:rsidR="00EA0F4E" w:rsidRPr="00EE603A" w:rsidRDefault="00860A02">
      <w:pPr>
        <w:spacing w:after="0" w:line="259" w:lineRule="auto"/>
        <w:ind w:left="720" w:right="0" w:firstLine="0"/>
        <w:rPr>
          <w:color w:val="auto"/>
        </w:rPr>
      </w:pPr>
      <w:r w:rsidRPr="00EE603A">
        <w:rPr>
          <w:b/>
          <w:color w:val="auto"/>
        </w:rPr>
        <w:t xml:space="preserve"> </w:t>
      </w:r>
    </w:p>
    <w:p w:rsidR="00EA0F4E" w:rsidRPr="0040476F" w:rsidRDefault="00860A02" w:rsidP="003C2E62">
      <w:pPr>
        <w:pStyle w:val="Heading4"/>
        <w:ind w:left="0" w:right="748" w:firstLine="0"/>
        <w:rPr>
          <w:color w:val="auto"/>
        </w:rPr>
      </w:pPr>
      <w:r w:rsidRPr="0040476F">
        <w:rPr>
          <w:color w:val="auto"/>
        </w:rPr>
        <w:t>Threat of Violence – Immediate Threat to Welfare/Life</w:t>
      </w:r>
      <w:r w:rsidRPr="0040476F">
        <w:rPr>
          <w:i/>
          <w:color w:val="auto"/>
        </w:rPr>
        <w:t xml:space="preserve"> </w:t>
      </w:r>
    </w:p>
    <w:p w:rsidR="00EA0F4E" w:rsidRPr="00EE603A" w:rsidRDefault="009874F2" w:rsidP="003C2E62">
      <w:pPr>
        <w:ind w:right="869"/>
        <w:rPr>
          <w:color w:val="auto"/>
        </w:rPr>
      </w:pPr>
      <w:r>
        <w:rPr>
          <w:color w:val="auto"/>
        </w:rPr>
        <w:t>T</w:t>
      </w:r>
      <w:r w:rsidR="00860A02" w:rsidRPr="00EE603A">
        <w:rPr>
          <w:color w:val="auto"/>
        </w:rPr>
        <w:t xml:space="preserve">hese points will be awarded to tenants requiring an urgent transfer of accommodation where continued occupation of the </w:t>
      </w:r>
      <w:proofErr w:type="gramStart"/>
      <w:r w:rsidR="00860A02" w:rsidRPr="00EE603A">
        <w:rPr>
          <w:color w:val="auto"/>
        </w:rPr>
        <w:t>applicants</w:t>
      </w:r>
      <w:proofErr w:type="gramEnd"/>
      <w:r w:rsidR="00860A02" w:rsidRPr="00EE603A">
        <w:rPr>
          <w:color w:val="auto"/>
        </w:rPr>
        <w:t xml:space="preserve"> home would place the household at serious and immediate risk of harm due to one or more of the following: </w:t>
      </w:r>
    </w:p>
    <w:p w:rsidR="00EA0F4E" w:rsidRPr="00EE603A" w:rsidRDefault="00860A02">
      <w:pPr>
        <w:spacing w:after="0" w:line="259" w:lineRule="auto"/>
        <w:ind w:left="1126" w:right="0" w:firstLine="0"/>
        <w:rPr>
          <w:color w:val="auto"/>
        </w:rPr>
      </w:pPr>
      <w:r w:rsidRPr="00EE603A">
        <w:rPr>
          <w:color w:val="auto"/>
        </w:rPr>
        <w:t xml:space="preserve"> </w:t>
      </w:r>
    </w:p>
    <w:p w:rsidR="00EA0F4E" w:rsidRPr="00EE603A" w:rsidRDefault="00860A02" w:rsidP="00BD74F1">
      <w:pPr>
        <w:numPr>
          <w:ilvl w:val="0"/>
          <w:numId w:val="20"/>
        </w:numPr>
        <w:ind w:right="869" w:hanging="360"/>
        <w:rPr>
          <w:color w:val="auto"/>
        </w:rPr>
      </w:pPr>
      <w:r w:rsidRPr="00EE603A">
        <w:rPr>
          <w:color w:val="auto"/>
        </w:rPr>
        <w:t xml:space="preserve">Racial violence </w:t>
      </w:r>
    </w:p>
    <w:p w:rsidR="00EA0F4E" w:rsidRPr="00EE603A" w:rsidRDefault="00860A02" w:rsidP="00BD74F1">
      <w:pPr>
        <w:numPr>
          <w:ilvl w:val="0"/>
          <w:numId w:val="20"/>
        </w:numPr>
        <w:ind w:right="869" w:hanging="360"/>
        <w:rPr>
          <w:color w:val="auto"/>
        </w:rPr>
      </w:pPr>
      <w:r w:rsidRPr="00EE603A">
        <w:rPr>
          <w:color w:val="auto"/>
        </w:rPr>
        <w:t xml:space="preserve">Domestic violence </w:t>
      </w:r>
    </w:p>
    <w:p w:rsidR="00EA0F4E" w:rsidRPr="00EE603A" w:rsidRDefault="00860A02" w:rsidP="00BD74F1">
      <w:pPr>
        <w:numPr>
          <w:ilvl w:val="0"/>
          <w:numId w:val="20"/>
        </w:numPr>
        <w:ind w:right="869" w:hanging="360"/>
        <w:rPr>
          <w:color w:val="auto"/>
        </w:rPr>
      </w:pPr>
      <w:r w:rsidRPr="00EE603A">
        <w:rPr>
          <w:color w:val="auto"/>
        </w:rPr>
        <w:t xml:space="preserve">Hate crime </w:t>
      </w:r>
    </w:p>
    <w:p w:rsidR="00EA0F4E" w:rsidRPr="00EE603A" w:rsidRDefault="00860A02" w:rsidP="00BD74F1">
      <w:pPr>
        <w:numPr>
          <w:ilvl w:val="0"/>
          <w:numId w:val="20"/>
        </w:numPr>
        <w:ind w:right="869" w:hanging="360"/>
        <w:rPr>
          <w:color w:val="auto"/>
        </w:rPr>
      </w:pPr>
      <w:r w:rsidRPr="00EE603A">
        <w:rPr>
          <w:color w:val="auto"/>
        </w:rPr>
        <w:t xml:space="preserve">Sexual violence </w:t>
      </w:r>
    </w:p>
    <w:p w:rsidR="00EA0F4E" w:rsidRPr="00EE603A" w:rsidRDefault="00860A02" w:rsidP="00BD74F1">
      <w:pPr>
        <w:numPr>
          <w:ilvl w:val="0"/>
          <w:numId w:val="20"/>
        </w:numPr>
        <w:ind w:right="869" w:hanging="360"/>
        <w:rPr>
          <w:color w:val="auto"/>
        </w:rPr>
      </w:pPr>
      <w:r w:rsidRPr="00EE603A">
        <w:rPr>
          <w:color w:val="auto"/>
        </w:rPr>
        <w:t xml:space="preserve">Other violence </w:t>
      </w:r>
    </w:p>
    <w:p w:rsidR="00EA0F4E" w:rsidRPr="00EE603A" w:rsidRDefault="00860A02" w:rsidP="00BD74F1">
      <w:pPr>
        <w:numPr>
          <w:ilvl w:val="0"/>
          <w:numId w:val="20"/>
        </w:numPr>
        <w:ind w:right="869" w:hanging="360"/>
        <w:rPr>
          <w:color w:val="auto"/>
        </w:rPr>
      </w:pPr>
      <w:r w:rsidRPr="00EE603A">
        <w:rPr>
          <w:color w:val="auto"/>
        </w:rPr>
        <w:t xml:space="preserve">Being a witness of crime and referred under Witness Protection provisions by the Police. </w:t>
      </w:r>
    </w:p>
    <w:p w:rsidR="00EA0F4E" w:rsidRPr="00EE603A" w:rsidRDefault="00EA0F4E">
      <w:pPr>
        <w:spacing w:after="13" w:line="259" w:lineRule="auto"/>
        <w:ind w:left="1846" w:right="0" w:firstLine="0"/>
        <w:rPr>
          <w:color w:val="auto"/>
        </w:rPr>
      </w:pPr>
    </w:p>
    <w:p w:rsidR="00C13450" w:rsidRDefault="00860A02" w:rsidP="003C2E62">
      <w:pPr>
        <w:ind w:right="869"/>
        <w:rPr>
          <w:color w:val="auto"/>
        </w:rPr>
      </w:pPr>
      <w:r w:rsidRPr="00EE603A">
        <w:rPr>
          <w:color w:val="auto"/>
        </w:rPr>
        <w:t xml:space="preserve">Evidence to support the applicant’s claim to be at risk of violence will be sought by the </w:t>
      </w:r>
      <w:r w:rsidR="003400EF">
        <w:rPr>
          <w:color w:val="auto"/>
        </w:rPr>
        <w:t>p</w:t>
      </w:r>
      <w:r w:rsidRPr="00EE603A">
        <w:rPr>
          <w:color w:val="auto"/>
        </w:rPr>
        <w:t>artners. Evidence required may include:</w:t>
      </w:r>
    </w:p>
    <w:p w:rsidR="00EA0F4E" w:rsidRPr="00EE603A" w:rsidRDefault="00860A02" w:rsidP="003400EF">
      <w:pPr>
        <w:ind w:left="1440" w:right="869" w:firstLine="0"/>
        <w:rPr>
          <w:color w:val="auto"/>
        </w:rPr>
      </w:pPr>
      <w:r w:rsidRPr="00EE603A">
        <w:rPr>
          <w:color w:val="auto"/>
        </w:rPr>
        <w:t xml:space="preserve"> </w:t>
      </w:r>
    </w:p>
    <w:p w:rsidR="00EA0F4E" w:rsidRPr="00EE603A" w:rsidRDefault="00860A02" w:rsidP="00BD74F1">
      <w:pPr>
        <w:numPr>
          <w:ilvl w:val="0"/>
          <w:numId w:val="20"/>
        </w:numPr>
        <w:ind w:right="869" w:hanging="360"/>
        <w:rPr>
          <w:color w:val="auto"/>
        </w:rPr>
      </w:pPr>
      <w:r w:rsidRPr="00EE603A">
        <w:rPr>
          <w:color w:val="auto"/>
        </w:rPr>
        <w:t xml:space="preserve">Risk Assessment by MARAC (Multi Agency Risk Assessment Conference) </w:t>
      </w:r>
    </w:p>
    <w:p w:rsidR="00EA0F4E" w:rsidRPr="00EE603A" w:rsidRDefault="00860A02" w:rsidP="00BD74F1">
      <w:pPr>
        <w:numPr>
          <w:ilvl w:val="0"/>
          <w:numId w:val="20"/>
        </w:numPr>
        <w:ind w:right="869" w:hanging="360"/>
        <w:rPr>
          <w:color w:val="auto"/>
        </w:rPr>
      </w:pPr>
      <w:r w:rsidRPr="00EE603A">
        <w:rPr>
          <w:color w:val="auto"/>
        </w:rPr>
        <w:t xml:space="preserve">Evidence from the Police </w:t>
      </w:r>
    </w:p>
    <w:p w:rsidR="00EA0F4E" w:rsidRPr="00EE603A" w:rsidRDefault="00860A02" w:rsidP="00BD74F1">
      <w:pPr>
        <w:numPr>
          <w:ilvl w:val="0"/>
          <w:numId w:val="20"/>
        </w:numPr>
        <w:ind w:right="869" w:hanging="360"/>
        <w:rPr>
          <w:color w:val="auto"/>
        </w:rPr>
      </w:pPr>
      <w:r w:rsidRPr="00EE603A">
        <w:rPr>
          <w:color w:val="auto"/>
        </w:rPr>
        <w:t xml:space="preserve">Medical evidence of assault </w:t>
      </w:r>
    </w:p>
    <w:p w:rsidR="00EA0F4E" w:rsidRPr="00EE603A" w:rsidRDefault="00EA0F4E" w:rsidP="003C2E62">
      <w:pPr>
        <w:spacing w:after="0" w:line="259" w:lineRule="auto"/>
        <w:ind w:right="0"/>
        <w:rPr>
          <w:color w:val="auto"/>
        </w:rPr>
      </w:pPr>
    </w:p>
    <w:p w:rsidR="00EA0F4E" w:rsidRPr="0040476F" w:rsidRDefault="00860A02" w:rsidP="003C2E62">
      <w:pPr>
        <w:pStyle w:val="Heading4"/>
        <w:ind w:left="0" w:right="748" w:firstLine="0"/>
        <w:rPr>
          <w:color w:val="auto"/>
        </w:rPr>
      </w:pPr>
      <w:r w:rsidRPr="0040476F">
        <w:rPr>
          <w:color w:val="auto"/>
        </w:rPr>
        <w:t xml:space="preserve">Best Use of Stock/Other urgent need to move </w:t>
      </w:r>
    </w:p>
    <w:p w:rsidR="00EA0F4E" w:rsidRPr="00EE603A" w:rsidRDefault="00860A02" w:rsidP="003C2E62">
      <w:pPr>
        <w:ind w:left="709" w:right="869" w:firstLine="0"/>
        <w:rPr>
          <w:color w:val="auto"/>
        </w:rPr>
      </w:pPr>
      <w:r w:rsidRPr="00EE603A">
        <w:rPr>
          <w:color w:val="auto"/>
        </w:rPr>
        <w:t>Where there are management problems and a move to alternative accommodation is appropriate, or where it is in the interest of the landlord to do so in order to facilitate best use of its housing stock.</w:t>
      </w:r>
      <w:r w:rsidR="006E253A">
        <w:rPr>
          <w:color w:val="auto"/>
        </w:rPr>
        <w:t xml:space="preserve"> </w:t>
      </w:r>
    </w:p>
    <w:p w:rsidR="00EA0F4E" w:rsidRPr="00EE603A" w:rsidRDefault="00860A02">
      <w:pPr>
        <w:spacing w:after="0" w:line="259" w:lineRule="auto"/>
        <w:ind w:left="720" w:right="0" w:firstLine="0"/>
        <w:rPr>
          <w:color w:val="auto"/>
        </w:rPr>
      </w:pPr>
      <w:r w:rsidRPr="00EE603A">
        <w:rPr>
          <w:i/>
          <w:color w:val="auto"/>
        </w:rPr>
        <w:t xml:space="preserve"> </w:t>
      </w:r>
    </w:p>
    <w:p w:rsidR="00EA0F4E" w:rsidRDefault="00860A02" w:rsidP="003C2E62">
      <w:pPr>
        <w:spacing w:after="0" w:line="259" w:lineRule="auto"/>
        <w:ind w:right="971"/>
        <w:rPr>
          <w:color w:val="auto"/>
        </w:rPr>
      </w:pPr>
      <w:r w:rsidRPr="00EE603A">
        <w:rPr>
          <w:color w:val="auto"/>
        </w:rPr>
        <w:t>Examples of where a Management Transfers award will be considered</w:t>
      </w:r>
      <w:r w:rsidR="00012B8E">
        <w:rPr>
          <w:color w:val="auto"/>
        </w:rPr>
        <w:t xml:space="preserve"> include</w:t>
      </w:r>
      <w:r w:rsidRPr="00EE603A">
        <w:rPr>
          <w:color w:val="auto"/>
        </w:rPr>
        <w:t xml:space="preserve">: </w:t>
      </w:r>
    </w:p>
    <w:p w:rsidR="00012B8E" w:rsidRPr="00EE603A" w:rsidRDefault="00012B8E" w:rsidP="00012B8E">
      <w:pPr>
        <w:spacing w:after="0" w:line="259" w:lineRule="auto"/>
        <w:ind w:left="10" w:right="971" w:hanging="10"/>
        <w:jc w:val="center"/>
        <w:rPr>
          <w:color w:val="auto"/>
        </w:rPr>
      </w:pPr>
    </w:p>
    <w:p w:rsidR="00EA0F4E" w:rsidRPr="00EE603A" w:rsidRDefault="00860A02" w:rsidP="00BD74F1">
      <w:pPr>
        <w:numPr>
          <w:ilvl w:val="0"/>
          <w:numId w:val="21"/>
        </w:numPr>
        <w:ind w:right="869" w:hanging="425"/>
        <w:rPr>
          <w:color w:val="auto"/>
        </w:rPr>
      </w:pPr>
      <w:r w:rsidRPr="00EE603A">
        <w:rPr>
          <w:color w:val="auto"/>
        </w:rPr>
        <w:t xml:space="preserve">Housing Health and Safety Rating System (HHSRS) where a category 1 hazard A, B or C has been identified </w:t>
      </w:r>
    </w:p>
    <w:p w:rsidR="00EA0F4E" w:rsidRPr="00EE603A" w:rsidRDefault="00860A02" w:rsidP="00BD74F1">
      <w:pPr>
        <w:numPr>
          <w:ilvl w:val="0"/>
          <w:numId w:val="21"/>
        </w:numPr>
        <w:ind w:right="869" w:hanging="425"/>
        <w:rPr>
          <w:color w:val="auto"/>
        </w:rPr>
      </w:pPr>
      <w:r w:rsidRPr="00EE603A">
        <w:rPr>
          <w:color w:val="auto"/>
        </w:rPr>
        <w:t xml:space="preserve">Racial harassment – not at serious and immediate risk of violence </w:t>
      </w:r>
    </w:p>
    <w:p w:rsidR="00EA0F4E" w:rsidRPr="00EE603A" w:rsidRDefault="00860A02" w:rsidP="00BD74F1">
      <w:pPr>
        <w:numPr>
          <w:ilvl w:val="0"/>
          <w:numId w:val="21"/>
        </w:numPr>
        <w:ind w:right="869" w:hanging="425"/>
        <w:rPr>
          <w:color w:val="auto"/>
        </w:rPr>
      </w:pPr>
      <w:r w:rsidRPr="00EE603A">
        <w:rPr>
          <w:color w:val="auto"/>
        </w:rPr>
        <w:t>Where there are compelling reasons to move the tenant in the interests of making best use of the borough’s social housing stock;</w:t>
      </w:r>
      <w:r w:rsidR="00C632A8">
        <w:rPr>
          <w:color w:val="auto"/>
        </w:rPr>
        <w:t xml:space="preserve"> </w:t>
      </w:r>
    </w:p>
    <w:p w:rsidR="00EA0F4E" w:rsidRPr="00EE603A" w:rsidRDefault="00860A02" w:rsidP="00BD74F1">
      <w:pPr>
        <w:numPr>
          <w:ilvl w:val="0"/>
          <w:numId w:val="21"/>
        </w:numPr>
        <w:ind w:right="869" w:hanging="425"/>
        <w:rPr>
          <w:color w:val="auto"/>
        </w:rPr>
      </w:pPr>
      <w:r w:rsidRPr="00EE603A">
        <w:rPr>
          <w:color w:val="auto"/>
        </w:rPr>
        <w:t xml:space="preserve">Sexual harassment/victimisation – not at serious and immediate risk of violence </w:t>
      </w:r>
    </w:p>
    <w:p w:rsidR="00EA0F4E" w:rsidRPr="00EE603A" w:rsidRDefault="00860A02" w:rsidP="00BD74F1">
      <w:pPr>
        <w:numPr>
          <w:ilvl w:val="0"/>
          <w:numId w:val="21"/>
        </w:numPr>
        <w:ind w:right="869" w:hanging="425"/>
        <w:rPr>
          <w:color w:val="auto"/>
        </w:rPr>
      </w:pPr>
      <w:r w:rsidRPr="00EE603A">
        <w:rPr>
          <w:color w:val="auto"/>
        </w:rPr>
        <w:t>Other discriminatory harassment or abuse – not at serious and immediate risk of violence</w:t>
      </w:r>
      <w:r w:rsidR="00C632A8">
        <w:rPr>
          <w:color w:val="auto"/>
        </w:rPr>
        <w:t xml:space="preserve"> </w:t>
      </w:r>
    </w:p>
    <w:p w:rsidR="00EA0F4E" w:rsidRPr="00EE603A" w:rsidRDefault="00860A02" w:rsidP="00BD74F1">
      <w:pPr>
        <w:numPr>
          <w:ilvl w:val="0"/>
          <w:numId w:val="21"/>
        </w:numPr>
        <w:ind w:right="869" w:hanging="425"/>
        <w:rPr>
          <w:color w:val="auto"/>
        </w:rPr>
      </w:pPr>
      <w:r w:rsidRPr="00EE603A">
        <w:rPr>
          <w:color w:val="auto"/>
        </w:rPr>
        <w:t xml:space="preserve">Other violence that does not pose a serious and immediate risk </w:t>
      </w:r>
    </w:p>
    <w:p w:rsidR="00EA0F4E" w:rsidRPr="00EE603A" w:rsidRDefault="00860A02" w:rsidP="00BD74F1">
      <w:pPr>
        <w:numPr>
          <w:ilvl w:val="0"/>
          <w:numId w:val="21"/>
        </w:numPr>
        <w:ind w:right="869" w:hanging="425"/>
        <w:rPr>
          <w:color w:val="auto"/>
        </w:rPr>
      </w:pPr>
      <w:r w:rsidRPr="00EE603A">
        <w:rPr>
          <w:color w:val="auto"/>
        </w:rPr>
        <w:t xml:space="preserve">Tenants of the Council occupying homes benefitting from major adaptations where these facilities are no longer required </w:t>
      </w:r>
    </w:p>
    <w:p w:rsidR="00EA0F4E" w:rsidRPr="00EE603A" w:rsidRDefault="00860A02" w:rsidP="00BD74F1">
      <w:pPr>
        <w:numPr>
          <w:ilvl w:val="0"/>
          <w:numId w:val="21"/>
        </w:numPr>
        <w:ind w:right="869" w:hanging="425"/>
        <w:rPr>
          <w:color w:val="auto"/>
        </w:rPr>
      </w:pPr>
      <w:r w:rsidRPr="00EE603A">
        <w:rPr>
          <w:color w:val="auto"/>
        </w:rPr>
        <w:t xml:space="preserve">Tenants of the Council whose homes require major adaptations where the need can be better, or more economically, met in an alternative property </w:t>
      </w:r>
    </w:p>
    <w:p w:rsidR="00EA0F4E" w:rsidRPr="00EE603A" w:rsidRDefault="00EA0F4E" w:rsidP="003C2E62">
      <w:pPr>
        <w:spacing w:after="0" w:line="259" w:lineRule="auto"/>
        <w:ind w:right="0"/>
        <w:rPr>
          <w:color w:val="auto"/>
        </w:rPr>
      </w:pPr>
    </w:p>
    <w:p w:rsidR="00EA0F4E" w:rsidRPr="00EE603A" w:rsidRDefault="00860A02" w:rsidP="003400EF">
      <w:pPr>
        <w:ind w:left="1277" w:right="869" w:firstLine="437"/>
        <w:rPr>
          <w:color w:val="auto"/>
        </w:rPr>
      </w:pPr>
      <w:r w:rsidRPr="00EE603A">
        <w:rPr>
          <w:color w:val="auto"/>
        </w:rPr>
        <w:t>This list is not exhaustive and is for illustrative purposes only.</w:t>
      </w:r>
      <w:r w:rsidR="00C632A8">
        <w:rPr>
          <w:color w:val="auto"/>
        </w:rPr>
        <w:t xml:space="preserve"> </w:t>
      </w:r>
    </w:p>
    <w:p w:rsidR="00EA0F4E" w:rsidRPr="00EE603A" w:rsidRDefault="00EA0F4E" w:rsidP="003C2E62">
      <w:pPr>
        <w:spacing w:after="0" w:line="259" w:lineRule="auto"/>
        <w:ind w:right="0"/>
        <w:rPr>
          <w:color w:val="auto"/>
        </w:rPr>
      </w:pPr>
    </w:p>
    <w:p w:rsidR="00EA0F4E" w:rsidRPr="003C2E62" w:rsidRDefault="00860A02" w:rsidP="003C2E62">
      <w:pPr>
        <w:pStyle w:val="Heading4"/>
        <w:ind w:left="715" w:right="748" w:hanging="715"/>
        <w:rPr>
          <w:color w:val="auto"/>
        </w:rPr>
      </w:pPr>
      <w:r w:rsidRPr="00F20263">
        <w:rPr>
          <w:color w:val="auto"/>
        </w:rPr>
        <w:t>Sheltered</w:t>
      </w:r>
      <w:r w:rsidRPr="00F20263">
        <w:rPr>
          <w:i/>
          <w:color w:val="auto"/>
        </w:rPr>
        <w:t xml:space="preserve"> </w:t>
      </w:r>
      <w:r w:rsidRPr="00F20263">
        <w:rPr>
          <w:color w:val="auto"/>
        </w:rPr>
        <w:t>Housing</w:t>
      </w:r>
      <w:r w:rsidRPr="003C2E62">
        <w:rPr>
          <w:i/>
          <w:color w:val="auto"/>
        </w:rPr>
        <w:t xml:space="preserve"> </w:t>
      </w:r>
    </w:p>
    <w:p w:rsidR="00EA0F4E" w:rsidRDefault="00860A02" w:rsidP="003C2E62">
      <w:pPr>
        <w:ind w:left="709" w:right="869" w:firstLine="0"/>
        <w:rPr>
          <w:color w:val="auto"/>
        </w:rPr>
      </w:pPr>
      <w:r w:rsidRPr="00EE603A">
        <w:rPr>
          <w:color w:val="auto"/>
        </w:rPr>
        <w:t xml:space="preserve">Sheltered housing points will only be awarded to applicants who meet the age and household structure criteria for sheltered accommodation but who would not qualify for any other points award other than the “Local Connection” award or would be suspended from bidding (see Section 14) due to: </w:t>
      </w:r>
    </w:p>
    <w:p w:rsidR="003400EF" w:rsidRPr="00EE603A" w:rsidRDefault="003400EF" w:rsidP="003400EF">
      <w:pPr>
        <w:ind w:left="1440" w:right="869" w:firstLine="0"/>
        <w:rPr>
          <w:color w:val="auto"/>
        </w:rPr>
      </w:pPr>
    </w:p>
    <w:p w:rsidR="00EA0F4E" w:rsidRPr="00EE603A" w:rsidRDefault="00860A02" w:rsidP="00BD74F1">
      <w:pPr>
        <w:numPr>
          <w:ilvl w:val="0"/>
          <w:numId w:val="22"/>
        </w:numPr>
        <w:ind w:right="869" w:hanging="360"/>
        <w:rPr>
          <w:color w:val="auto"/>
        </w:rPr>
      </w:pPr>
      <w:r w:rsidRPr="00EE603A">
        <w:rPr>
          <w:color w:val="auto"/>
        </w:rPr>
        <w:t xml:space="preserve">Having been assessed as having sufficient financial resources to secure alternative accommodation (see section XX) </w:t>
      </w:r>
    </w:p>
    <w:p w:rsidR="00EA0F4E" w:rsidRPr="00EE603A" w:rsidRDefault="00860A02" w:rsidP="00BD74F1">
      <w:pPr>
        <w:numPr>
          <w:ilvl w:val="0"/>
          <w:numId w:val="22"/>
        </w:numPr>
        <w:ind w:right="869" w:hanging="360"/>
        <w:rPr>
          <w:color w:val="auto"/>
        </w:rPr>
      </w:pPr>
      <w:r w:rsidRPr="00EE603A">
        <w:rPr>
          <w:color w:val="auto"/>
        </w:rPr>
        <w:t>Being a homeowner.</w:t>
      </w:r>
    </w:p>
    <w:p w:rsidR="00EA0F4E" w:rsidRPr="00EE603A" w:rsidRDefault="00860A02">
      <w:pPr>
        <w:spacing w:after="0" w:line="259" w:lineRule="auto"/>
        <w:ind w:left="1500" w:right="0" w:firstLine="0"/>
        <w:rPr>
          <w:color w:val="auto"/>
        </w:rPr>
      </w:pPr>
      <w:r w:rsidRPr="00EE603A">
        <w:rPr>
          <w:color w:val="auto"/>
        </w:rPr>
        <w:t xml:space="preserve"> </w:t>
      </w:r>
    </w:p>
    <w:p w:rsidR="00EA0F4E" w:rsidRPr="00EE603A" w:rsidRDefault="00860A02" w:rsidP="003C2E62">
      <w:pPr>
        <w:ind w:left="709" w:right="869" w:firstLine="0"/>
        <w:rPr>
          <w:color w:val="auto"/>
        </w:rPr>
      </w:pPr>
      <w:r w:rsidRPr="00EE603A">
        <w:rPr>
          <w:color w:val="auto"/>
        </w:rPr>
        <w:t>Applicants qualifying for this points award will restricted to bidding for sheltered accommodation only.</w:t>
      </w:r>
    </w:p>
    <w:p w:rsidR="00EA0F4E" w:rsidRPr="00EE603A" w:rsidRDefault="00860A02">
      <w:pPr>
        <w:spacing w:after="0" w:line="259" w:lineRule="auto"/>
        <w:ind w:left="720" w:right="0" w:firstLine="0"/>
        <w:rPr>
          <w:color w:val="auto"/>
        </w:rPr>
      </w:pPr>
      <w:r w:rsidRPr="00EE603A">
        <w:rPr>
          <w:b/>
          <w:color w:val="auto"/>
        </w:rPr>
        <w:t xml:space="preserve"> </w:t>
      </w:r>
    </w:p>
    <w:p w:rsidR="00EA0F4E" w:rsidRPr="00F20263" w:rsidRDefault="00860A02" w:rsidP="003C2E62">
      <w:pPr>
        <w:pStyle w:val="Heading4"/>
        <w:ind w:left="715" w:right="748" w:hanging="715"/>
        <w:rPr>
          <w:color w:val="auto"/>
        </w:rPr>
      </w:pPr>
      <w:r w:rsidRPr="00F20263">
        <w:rPr>
          <w:color w:val="auto"/>
        </w:rPr>
        <w:t>Armed Forces Regulations 2012</w:t>
      </w:r>
      <w:r w:rsidRPr="00F20263">
        <w:rPr>
          <w:i/>
          <w:color w:val="auto"/>
        </w:rPr>
        <w:t xml:space="preserve"> </w:t>
      </w:r>
    </w:p>
    <w:p w:rsidR="00EA0F4E" w:rsidRPr="00EE603A" w:rsidRDefault="00860A02" w:rsidP="003C2E62">
      <w:pPr>
        <w:ind w:left="709" w:right="869" w:firstLine="0"/>
        <w:rPr>
          <w:color w:val="auto"/>
        </w:rPr>
      </w:pPr>
      <w:r w:rsidRPr="00EE603A">
        <w:rPr>
          <w:color w:val="auto"/>
        </w:rPr>
        <w:t xml:space="preserve">These points will only be made to households with a housing need, as defined by the terms of sections B to F above and where: </w:t>
      </w:r>
    </w:p>
    <w:p w:rsidR="00EA0F4E" w:rsidRPr="00EE603A" w:rsidRDefault="00860A02">
      <w:pPr>
        <w:spacing w:after="0" w:line="259" w:lineRule="auto"/>
        <w:ind w:left="720" w:right="0" w:firstLine="0"/>
        <w:rPr>
          <w:color w:val="auto"/>
        </w:rPr>
      </w:pPr>
      <w:r w:rsidRPr="00EE603A">
        <w:rPr>
          <w:color w:val="auto"/>
        </w:rPr>
        <w:t xml:space="preserve"> </w:t>
      </w:r>
    </w:p>
    <w:p w:rsidR="00012B8E" w:rsidRDefault="00860A02" w:rsidP="00BD74F1">
      <w:pPr>
        <w:numPr>
          <w:ilvl w:val="0"/>
          <w:numId w:val="23"/>
        </w:numPr>
        <w:ind w:left="1772" w:right="869" w:hanging="425"/>
        <w:rPr>
          <w:color w:val="auto"/>
        </w:rPr>
      </w:pPr>
      <w:r w:rsidRPr="00EE603A">
        <w:rPr>
          <w:color w:val="auto"/>
        </w:rPr>
        <w:t xml:space="preserve">A member of the household is serving or has served in the regular or reserve forces (as defined in the Armed Forces Act 2006) and has a serious injury, illness or disability incurred through that service; </w:t>
      </w:r>
      <w:r w:rsidR="00012B8E">
        <w:rPr>
          <w:color w:val="auto"/>
        </w:rPr>
        <w:t>or</w:t>
      </w:r>
    </w:p>
    <w:p w:rsidR="00EA0F4E" w:rsidRPr="00012B8E" w:rsidRDefault="00EA0F4E" w:rsidP="003C2E62">
      <w:pPr>
        <w:ind w:left="1772" w:right="869" w:firstLine="0"/>
        <w:rPr>
          <w:color w:val="auto"/>
        </w:rPr>
      </w:pPr>
    </w:p>
    <w:p w:rsidR="00EA0F4E" w:rsidRPr="00EE603A" w:rsidRDefault="00860A02" w:rsidP="00BD74F1">
      <w:pPr>
        <w:numPr>
          <w:ilvl w:val="0"/>
          <w:numId w:val="23"/>
        </w:numPr>
        <w:ind w:left="1772" w:right="869" w:hanging="425"/>
        <w:rPr>
          <w:color w:val="auto"/>
        </w:rPr>
      </w:pPr>
      <w:r w:rsidRPr="00EE603A">
        <w:rPr>
          <w:color w:val="auto"/>
        </w:rPr>
        <w:t>The household is at risk of homelessness from Ministry of Defence accommodation as a result of the death of a spouse or partner as a result of their military service will be given additional preference .</w:t>
      </w:r>
    </w:p>
    <w:p w:rsidR="00EA0F4E" w:rsidRPr="00EE603A" w:rsidRDefault="00EA0F4E">
      <w:pPr>
        <w:spacing w:after="0" w:line="259" w:lineRule="auto"/>
        <w:ind w:left="1147" w:right="0" w:firstLine="0"/>
        <w:rPr>
          <w:color w:val="auto"/>
        </w:rPr>
      </w:pPr>
    </w:p>
    <w:p w:rsidR="00EA0F4E" w:rsidRPr="00EE603A" w:rsidRDefault="00860A02" w:rsidP="003C2E62">
      <w:pPr>
        <w:ind w:left="709" w:right="869" w:firstLine="0"/>
        <w:rPr>
          <w:color w:val="auto"/>
        </w:rPr>
      </w:pPr>
      <w:r w:rsidRPr="00EE603A">
        <w:rPr>
          <w:color w:val="auto"/>
        </w:rPr>
        <w:t xml:space="preserve">Former service personnel will qualify for this points award where the housing application is made within five years of discharge. Any lump sum payments made to the applicant on discharge will be disregarded for the purposes of assessing an applicant’s financial resources. </w:t>
      </w:r>
    </w:p>
    <w:p w:rsidR="00EA0F4E" w:rsidRPr="00EE603A" w:rsidRDefault="00860A02">
      <w:pPr>
        <w:spacing w:after="0" w:line="259" w:lineRule="auto"/>
        <w:ind w:left="1207" w:right="0" w:firstLine="0"/>
        <w:rPr>
          <w:color w:val="auto"/>
        </w:rPr>
      </w:pPr>
      <w:r w:rsidRPr="00EE603A">
        <w:rPr>
          <w:color w:val="auto"/>
        </w:rPr>
        <w:t xml:space="preserve"> </w:t>
      </w:r>
    </w:p>
    <w:p w:rsidR="00EA0F4E" w:rsidRPr="00EE603A" w:rsidRDefault="00860A02" w:rsidP="003C2E62">
      <w:pPr>
        <w:spacing w:after="30"/>
        <w:ind w:left="709" w:right="869" w:firstLine="0"/>
        <w:rPr>
          <w:color w:val="auto"/>
        </w:rPr>
      </w:pPr>
      <w:r w:rsidRPr="00EE603A">
        <w:rPr>
          <w:color w:val="auto"/>
        </w:rPr>
        <w:t xml:space="preserve">For details of how points in the category will be awarded see Appendix </w:t>
      </w:r>
    </w:p>
    <w:p w:rsidR="00EA0F4E" w:rsidRPr="00EE603A" w:rsidRDefault="00860A02">
      <w:pPr>
        <w:ind w:left="1440" w:right="869"/>
        <w:rPr>
          <w:color w:val="auto"/>
        </w:rPr>
      </w:pPr>
      <w:r w:rsidRPr="00EE603A">
        <w:rPr>
          <w:color w:val="auto"/>
        </w:rPr>
        <w:t xml:space="preserve">XX “Decision Making” </w:t>
      </w:r>
    </w:p>
    <w:p w:rsidR="00531504" w:rsidRDefault="00860A02" w:rsidP="00F20263">
      <w:pPr>
        <w:spacing w:after="0" w:line="259" w:lineRule="auto"/>
        <w:ind w:left="720" w:right="0" w:firstLine="0"/>
        <w:rPr>
          <w:color w:val="auto"/>
        </w:rPr>
      </w:pPr>
      <w:r w:rsidRPr="00EE603A">
        <w:rPr>
          <w:color w:val="auto"/>
        </w:rPr>
        <w:t xml:space="preserve"> </w:t>
      </w:r>
    </w:p>
    <w:p w:rsidR="00EA0F4E" w:rsidRPr="00294309" w:rsidRDefault="00011F45">
      <w:pPr>
        <w:tabs>
          <w:tab w:val="center" w:pos="555"/>
          <w:tab w:val="center" w:pos="2939"/>
        </w:tabs>
        <w:spacing w:after="12"/>
        <w:ind w:left="0" w:right="0" w:firstLine="0"/>
        <w:rPr>
          <w:color w:val="auto"/>
        </w:rPr>
      </w:pPr>
      <w:r>
        <w:rPr>
          <w:b/>
          <w:color w:val="auto"/>
          <w:sz w:val="36"/>
          <w:szCs w:val="36"/>
        </w:rPr>
        <w:t>10</w:t>
      </w:r>
      <w:r w:rsidR="00860A02" w:rsidRPr="00710D32">
        <w:rPr>
          <w:b/>
          <w:color w:val="auto"/>
          <w:sz w:val="36"/>
          <w:szCs w:val="36"/>
        </w:rPr>
        <w:t xml:space="preserve">. </w:t>
      </w:r>
      <w:r w:rsidR="00860A02" w:rsidRPr="00710D32">
        <w:rPr>
          <w:b/>
          <w:color w:val="auto"/>
          <w:sz w:val="36"/>
          <w:szCs w:val="36"/>
        </w:rPr>
        <w:tab/>
        <w:t>Suspension of applications</w:t>
      </w:r>
      <w:r w:rsidR="00C632A8">
        <w:rPr>
          <w:color w:val="auto"/>
        </w:rPr>
        <w:t xml:space="preserve"> </w:t>
      </w:r>
    </w:p>
    <w:p w:rsidR="00EA0F4E" w:rsidRPr="00EE603A" w:rsidRDefault="00860A02" w:rsidP="00011F45">
      <w:pPr>
        <w:spacing w:after="0" w:line="259" w:lineRule="auto"/>
        <w:ind w:left="567" w:right="0" w:firstLine="0"/>
        <w:rPr>
          <w:color w:val="auto"/>
        </w:rPr>
      </w:pPr>
      <w:r w:rsidRPr="00EE603A">
        <w:rPr>
          <w:color w:val="auto"/>
        </w:rPr>
        <w:t>Applications will be suspended and will not be permitted to bid for vacant properties in the circumstances detailed below.</w:t>
      </w:r>
      <w:r w:rsidRPr="00EE603A">
        <w:rPr>
          <w:b/>
          <w:color w:val="auto"/>
        </w:rPr>
        <w:t xml:space="preserve"> </w:t>
      </w:r>
      <w:r w:rsidRPr="00EE603A">
        <w:rPr>
          <w:color w:val="auto"/>
        </w:rPr>
        <w:t>Due regard will be given to the household’s circumstances when applying a suspension to an application.</w:t>
      </w:r>
    </w:p>
    <w:p w:rsidR="00EA0F4E" w:rsidRPr="00EE603A" w:rsidRDefault="00EA0F4E" w:rsidP="00011F45">
      <w:pPr>
        <w:spacing w:after="0" w:line="259" w:lineRule="auto"/>
        <w:ind w:left="567" w:right="0" w:firstLine="0"/>
        <w:rPr>
          <w:color w:val="auto"/>
        </w:rPr>
      </w:pPr>
    </w:p>
    <w:p w:rsidR="00EA0F4E" w:rsidRPr="003C2E62" w:rsidRDefault="00F20263" w:rsidP="00011F45">
      <w:pPr>
        <w:pStyle w:val="Heading5"/>
        <w:ind w:left="414" w:right="748" w:hanging="567"/>
        <w:rPr>
          <w:color w:val="auto"/>
        </w:rPr>
      </w:pPr>
      <w:r w:rsidRPr="003C2E62">
        <w:rPr>
          <w:color w:val="auto"/>
        </w:rPr>
        <w:tab/>
      </w:r>
      <w:r w:rsidR="00860A02" w:rsidRPr="003C2E62">
        <w:rPr>
          <w:color w:val="auto"/>
        </w:rPr>
        <w:t xml:space="preserve">Housing Related Debts/Debts to the </w:t>
      </w:r>
      <w:r w:rsidR="00E33E47" w:rsidRPr="003C2E62">
        <w:rPr>
          <w:color w:val="auto"/>
        </w:rPr>
        <w:t>C</w:t>
      </w:r>
      <w:r w:rsidR="00860A02" w:rsidRPr="003C2E62">
        <w:rPr>
          <w:color w:val="auto"/>
        </w:rPr>
        <w:t xml:space="preserve">ouncil </w:t>
      </w:r>
    </w:p>
    <w:p w:rsidR="00EA0F4E" w:rsidRPr="00EE603A" w:rsidRDefault="00860A02" w:rsidP="00011F45">
      <w:pPr>
        <w:ind w:left="556" w:right="869"/>
        <w:rPr>
          <w:color w:val="auto"/>
        </w:rPr>
      </w:pPr>
      <w:r w:rsidRPr="00EE603A">
        <w:rPr>
          <w:color w:val="auto"/>
        </w:rPr>
        <w:t xml:space="preserve">Applicants with housing related debt or debts to the </w:t>
      </w:r>
      <w:r w:rsidR="00E33E47">
        <w:rPr>
          <w:color w:val="auto"/>
        </w:rPr>
        <w:t>C</w:t>
      </w:r>
      <w:r w:rsidRPr="00EE603A">
        <w:rPr>
          <w:color w:val="auto"/>
        </w:rPr>
        <w:t xml:space="preserve">ouncil will not be permitted to bid on advertised properties. Due regard will be given to the household’s circumstances and the criteria below when determining whether they will be permitted to bid. </w:t>
      </w:r>
    </w:p>
    <w:p w:rsidR="00EA0F4E" w:rsidRPr="00EE603A" w:rsidRDefault="00EA0F4E" w:rsidP="00011F45">
      <w:pPr>
        <w:spacing w:after="0" w:line="259" w:lineRule="auto"/>
        <w:ind w:left="567" w:right="0" w:firstLine="0"/>
        <w:rPr>
          <w:color w:val="auto"/>
        </w:rPr>
      </w:pPr>
    </w:p>
    <w:p w:rsidR="00E33E47" w:rsidRDefault="00860A02" w:rsidP="00011F45">
      <w:pPr>
        <w:ind w:left="912" w:right="869"/>
        <w:rPr>
          <w:color w:val="auto"/>
        </w:rPr>
      </w:pPr>
      <w:r w:rsidRPr="00EE603A">
        <w:rPr>
          <w:color w:val="auto"/>
        </w:rPr>
        <w:t>Housing related debt refers to:</w:t>
      </w:r>
    </w:p>
    <w:p w:rsidR="00EA0F4E" w:rsidRPr="00EE603A" w:rsidRDefault="00860A02" w:rsidP="00011F45">
      <w:pPr>
        <w:ind w:left="912" w:right="869"/>
        <w:rPr>
          <w:color w:val="auto"/>
        </w:rPr>
      </w:pPr>
      <w:r w:rsidRPr="00EE603A">
        <w:rPr>
          <w:color w:val="auto"/>
        </w:rPr>
        <w:t xml:space="preserve"> </w:t>
      </w:r>
    </w:p>
    <w:p w:rsidR="00EA0F4E" w:rsidRPr="00EE603A" w:rsidRDefault="00860A02" w:rsidP="00BD74F1">
      <w:pPr>
        <w:numPr>
          <w:ilvl w:val="0"/>
          <w:numId w:val="24"/>
        </w:numPr>
        <w:ind w:left="1647" w:right="869" w:hanging="360"/>
        <w:rPr>
          <w:color w:val="auto"/>
        </w:rPr>
      </w:pPr>
      <w:r w:rsidRPr="00EE603A">
        <w:rPr>
          <w:color w:val="auto"/>
        </w:rPr>
        <w:t xml:space="preserve">Rent or mortgage arrears </w:t>
      </w:r>
    </w:p>
    <w:p w:rsidR="00EA0F4E" w:rsidRPr="00EE603A" w:rsidRDefault="00860A02" w:rsidP="00BD74F1">
      <w:pPr>
        <w:numPr>
          <w:ilvl w:val="0"/>
          <w:numId w:val="24"/>
        </w:numPr>
        <w:ind w:left="1647" w:right="869" w:hanging="360"/>
        <w:rPr>
          <w:color w:val="auto"/>
        </w:rPr>
      </w:pPr>
      <w:r w:rsidRPr="00EE603A">
        <w:rPr>
          <w:color w:val="auto"/>
        </w:rPr>
        <w:t xml:space="preserve">Dilapidation charges / rechargeable repairs </w:t>
      </w:r>
    </w:p>
    <w:p w:rsidR="00EA0F4E" w:rsidRPr="00EE603A" w:rsidRDefault="00860A02" w:rsidP="00BD74F1">
      <w:pPr>
        <w:numPr>
          <w:ilvl w:val="0"/>
          <w:numId w:val="24"/>
        </w:numPr>
        <w:ind w:left="1647" w:right="869" w:hanging="360"/>
        <w:rPr>
          <w:color w:val="auto"/>
        </w:rPr>
      </w:pPr>
      <w:r w:rsidRPr="00EE603A">
        <w:rPr>
          <w:color w:val="auto"/>
        </w:rPr>
        <w:t xml:space="preserve">Court costs </w:t>
      </w:r>
    </w:p>
    <w:p w:rsidR="00EA0F4E" w:rsidRPr="00EE603A" w:rsidRDefault="00860A02" w:rsidP="00BD74F1">
      <w:pPr>
        <w:numPr>
          <w:ilvl w:val="0"/>
          <w:numId w:val="24"/>
        </w:numPr>
        <w:ind w:left="1647" w:right="869" w:hanging="360"/>
        <w:rPr>
          <w:color w:val="auto"/>
        </w:rPr>
      </w:pPr>
      <w:r w:rsidRPr="00EE603A">
        <w:rPr>
          <w:color w:val="auto"/>
        </w:rPr>
        <w:t xml:space="preserve">Arrears of service charges included in rent or mortgage </w:t>
      </w:r>
    </w:p>
    <w:p w:rsidR="00EA0F4E" w:rsidRPr="00EE603A" w:rsidRDefault="00860A02" w:rsidP="00BD74F1">
      <w:pPr>
        <w:numPr>
          <w:ilvl w:val="0"/>
          <w:numId w:val="24"/>
        </w:numPr>
        <w:ind w:left="1647" w:right="869" w:hanging="360"/>
        <w:rPr>
          <w:color w:val="auto"/>
        </w:rPr>
      </w:pPr>
      <w:r w:rsidRPr="00EE603A">
        <w:rPr>
          <w:color w:val="auto"/>
        </w:rPr>
        <w:t>Housing Benefit debts or overpayments;</w:t>
      </w:r>
      <w:r w:rsidR="00C632A8">
        <w:rPr>
          <w:color w:val="auto"/>
        </w:rPr>
        <w:t xml:space="preserve"> </w:t>
      </w:r>
    </w:p>
    <w:p w:rsidR="00EA0F4E" w:rsidRPr="00EE603A" w:rsidRDefault="00860A02" w:rsidP="00BD74F1">
      <w:pPr>
        <w:numPr>
          <w:ilvl w:val="0"/>
          <w:numId w:val="24"/>
        </w:numPr>
        <w:ind w:left="1647" w:right="869" w:hanging="360"/>
        <w:rPr>
          <w:color w:val="auto"/>
        </w:rPr>
      </w:pPr>
      <w:r w:rsidRPr="00EE603A">
        <w:rPr>
          <w:color w:val="auto"/>
        </w:rPr>
        <w:t>Council Tax debts;</w:t>
      </w:r>
      <w:r w:rsidR="00C632A8">
        <w:rPr>
          <w:color w:val="auto"/>
        </w:rPr>
        <w:t xml:space="preserve"> </w:t>
      </w:r>
    </w:p>
    <w:p w:rsidR="00EA0F4E" w:rsidRPr="00EE603A" w:rsidRDefault="00860A02" w:rsidP="00BD74F1">
      <w:pPr>
        <w:numPr>
          <w:ilvl w:val="0"/>
          <w:numId w:val="24"/>
        </w:numPr>
        <w:ind w:left="1647" w:right="869" w:hanging="360"/>
        <w:rPr>
          <w:color w:val="auto"/>
        </w:rPr>
      </w:pPr>
      <w:r w:rsidRPr="00EE603A">
        <w:rPr>
          <w:color w:val="auto"/>
        </w:rPr>
        <w:t xml:space="preserve">Outstanding debt through Rent Deposit scheme </w:t>
      </w:r>
    </w:p>
    <w:p w:rsidR="00EA0F4E" w:rsidRPr="00EE603A" w:rsidRDefault="00C632A8" w:rsidP="00011F45">
      <w:pPr>
        <w:spacing w:after="0" w:line="241" w:lineRule="auto"/>
        <w:ind w:left="207" w:right="7668" w:firstLine="0"/>
        <w:rPr>
          <w:color w:val="auto"/>
        </w:rPr>
      </w:pPr>
      <w:r>
        <w:rPr>
          <w:color w:val="auto"/>
        </w:rPr>
        <w:t xml:space="preserve">  </w:t>
      </w:r>
    </w:p>
    <w:p w:rsidR="00E33E47" w:rsidRPr="003C2E62" w:rsidRDefault="00F20263" w:rsidP="00011F45">
      <w:pPr>
        <w:spacing w:after="15" w:line="259" w:lineRule="auto"/>
        <w:ind w:left="556" w:right="0" w:hanging="709"/>
        <w:rPr>
          <w:b/>
          <w:color w:val="auto"/>
        </w:rPr>
      </w:pPr>
      <w:r w:rsidRPr="003C2E62">
        <w:rPr>
          <w:b/>
          <w:color w:val="auto"/>
        </w:rPr>
        <w:tab/>
      </w:r>
      <w:r w:rsidR="00860A02" w:rsidRPr="003C2E62">
        <w:rPr>
          <w:b/>
          <w:color w:val="auto"/>
        </w:rPr>
        <w:t>In respect of an applicant’s current accommodation</w:t>
      </w:r>
    </w:p>
    <w:p w:rsidR="00E33E47" w:rsidRDefault="00860A02" w:rsidP="00011F45">
      <w:pPr>
        <w:ind w:left="556" w:right="1094" w:firstLine="0"/>
        <w:rPr>
          <w:color w:val="auto"/>
        </w:rPr>
      </w:pPr>
      <w:r w:rsidRPr="00EE603A">
        <w:rPr>
          <w:color w:val="auto"/>
        </w:rPr>
        <w:t xml:space="preserve">Where at the point of application, or during the lifetime of an application, an applicant or member of the applicant’s household has, or incurs, housing related debts relevant to a property they are currently legally liable for or debts to the </w:t>
      </w:r>
      <w:r w:rsidR="00E33E47">
        <w:rPr>
          <w:color w:val="auto"/>
        </w:rPr>
        <w:t>C</w:t>
      </w:r>
      <w:r w:rsidRPr="00EE603A">
        <w:rPr>
          <w:color w:val="auto"/>
        </w:rPr>
        <w:t xml:space="preserve">ouncil, the applicant will not be permitted to bid on advertised properties. </w:t>
      </w:r>
    </w:p>
    <w:p w:rsidR="00E33E47" w:rsidRDefault="00E33E47" w:rsidP="00011F45">
      <w:pPr>
        <w:ind w:left="556" w:right="1094" w:firstLine="0"/>
        <w:rPr>
          <w:color w:val="auto"/>
        </w:rPr>
      </w:pPr>
    </w:p>
    <w:p w:rsidR="00EA0F4E" w:rsidRPr="00EE603A" w:rsidRDefault="00860A02" w:rsidP="00011F45">
      <w:pPr>
        <w:ind w:left="556" w:right="1094" w:firstLine="0"/>
        <w:rPr>
          <w:color w:val="auto"/>
        </w:rPr>
      </w:pPr>
      <w:r w:rsidRPr="00EE603A">
        <w:rPr>
          <w:color w:val="auto"/>
        </w:rPr>
        <w:t xml:space="preserve">Due regard will be given to the household’s circumstances when determining if these bidding restrictions should apply. </w:t>
      </w:r>
    </w:p>
    <w:p w:rsidR="00EA0F4E" w:rsidRPr="00EE603A" w:rsidRDefault="00EA0F4E" w:rsidP="00011F45">
      <w:pPr>
        <w:spacing w:after="0" w:line="259" w:lineRule="auto"/>
        <w:ind w:left="556" w:right="0" w:firstLine="0"/>
        <w:rPr>
          <w:color w:val="auto"/>
        </w:rPr>
      </w:pPr>
    </w:p>
    <w:p w:rsidR="00EA0F4E" w:rsidRPr="00EE603A" w:rsidRDefault="00860A02" w:rsidP="00011F45">
      <w:pPr>
        <w:ind w:left="556" w:right="869" w:firstLine="0"/>
        <w:rPr>
          <w:color w:val="auto"/>
        </w:rPr>
      </w:pPr>
      <w:r w:rsidRPr="00EE603A">
        <w:rPr>
          <w:color w:val="auto"/>
        </w:rPr>
        <w:t>If all the housing related debts are cleared, the applicant will be able to bid on advertised properties. Evidence that the debt has been cleared will be required and it will be the applicant’s responsibility to provide this evidence.</w:t>
      </w:r>
      <w:r w:rsidR="00C632A8">
        <w:rPr>
          <w:color w:val="auto"/>
        </w:rPr>
        <w:t xml:space="preserve"> </w:t>
      </w:r>
    </w:p>
    <w:p w:rsidR="00EA0F4E" w:rsidRDefault="00EA0F4E" w:rsidP="00011F45">
      <w:pPr>
        <w:spacing w:after="15" w:line="259" w:lineRule="auto"/>
        <w:ind w:left="207" w:right="0" w:firstLine="0"/>
        <w:rPr>
          <w:color w:val="auto"/>
        </w:rPr>
      </w:pPr>
    </w:p>
    <w:p w:rsidR="00E33E47" w:rsidRPr="003C2E62" w:rsidRDefault="00F20263" w:rsidP="00011F45">
      <w:pPr>
        <w:ind w:left="0" w:right="869" w:firstLine="0"/>
        <w:rPr>
          <w:b/>
          <w:color w:val="auto"/>
        </w:rPr>
      </w:pPr>
      <w:r>
        <w:rPr>
          <w:b/>
          <w:color w:val="auto"/>
        </w:rPr>
        <w:tab/>
      </w:r>
      <w:r w:rsidR="00860A02" w:rsidRPr="003C2E62">
        <w:rPr>
          <w:b/>
          <w:color w:val="auto"/>
        </w:rPr>
        <w:t>In respect of an applicant’s previous accommodation</w:t>
      </w:r>
      <w:r w:rsidR="00C632A8" w:rsidRPr="003C2E62">
        <w:rPr>
          <w:b/>
          <w:color w:val="auto"/>
        </w:rPr>
        <w:t xml:space="preserve"> </w:t>
      </w:r>
    </w:p>
    <w:p w:rsidR="00EA0F4E" w:rsidRPr="00EE603A" w:rsidRDefault="00860A02" w:rsidP="00011F45">
      <w:pPr>
        <w:ind w:left="556" w:right="869" w:firstLine="0"/>
        <w:rPr>
          <w:color w:val="auto"/>
        </w:rPr>
      </w:pPr>
      <w:r w:rsidRPr="00EE603A">
        <w:rPr>
          <w:color w:val="auto"/>
        </w:rPr>
        <w:t xml:space="preserve">Where at the point of application an applicant or member of the applicant’s household has any housing related debts relevant to a property they were legally liable for in the last 3 years, the applicant will not be permitted to bid on advertised properties for a period of 6 months. </w:t>
      </w:r>
    </w:p>
    <w:p w:rsidR="00EA0F4E" w:rsidRPr="00EE603A" w:rsidRDefault="00EA0F4E" w:rsidP="00011F45">
      <w:pPr>
        <w:spacing w:after="0" w:line="259" w:lineRule="auto"/>
        <w:ind w:left="0" w:right="0" w:firstLine="0"/>
        <w:rPr>
          <w:color w:val="auto"/>
        </w:rPr>
      </w:pPr>
    </w:p>
    <w:p w:rsidR="00EA0F4E" w:rsidRPr="00EE603A" w:rsidRDefault="00860A02" w:rsidP="00011F45">
      <w:pPr>
        <w:ind w:left="556" w:right="869" w:firstLine="0"/>
        <w:rPr>
          <w:color w:val="auto"/>
        </w:rPr>
      </w:pPr>
      <w:r w:rsidRPr="00EE603A">
        <w:rPr>
          <w:color w:val="auto"/>
        </w:rPr>
        <w:t xml:space="preserve">After the six month period the application can be reviewed. If all the housing related debts have been cleared, the applicant will be permitted to bid on advertised properties. Evidence that the debt has been cleared will be required and it will be the applicant’s responsibility to provide this evidence. </w:t>
      </w:r>
    </w:p>
    <w:p w:rsidR="00EA0F4E" w:rsidRPr="00EE603A" w:rsidRDefault="00860A02" w:rsidP="00011F45">
      <w:pPr>
        <w:spacing w:after="0" w:line="259" w:lineRule="auto"/>
        <w:ind w:left="556" w:right="0" w:firstLine="0"/>
        <w:rPr>
          <w:color w:val="auto"/>
        </w:rPr>
      </w:pPr>
      <w:r w:rsidRPr="00EE603A">
        <w:rPr>
          <w:color w:val="auto"/>
        </w:rPr>
        <w:t xml:space="preserve"> </w:t>
      </w:r>
    </w:p>
    <w:p w:rsidR="00E00637" w:rsidRDefault="00860A02" w:rsidP="00011F45">
      <w:pPr>
        <w:ind w:left="556" w:right="869" w:firstLine="0"/>
        <w:rPr>
          <w:color w:val="auto"/>
        </w:rPr>
      </w:pPr>
      <w:r w:rsidRPr="00EE603A">
        <w:rPr>
          <w:color w:val="auto"/>
        </w:rPr>
        <w:t xml:space="preserve">Applicants with a debt outstanding at the end of the six months but who have maintained an agreed payment plan for 6 months may be permitted to bid on advertised properties. </w:t>
      </w:r>
    </w:p>
    <w:p w:rsidR="00E00637" w:rsidRDefault="00E00637" w:rsidP="00011F45">
      <w:pPr>
        <w:ind w:left="556" w:right="869" w:firstLine="0"/>
        <w:rPr>
          <w:color w:val="auto"/>
        </w:rPr>
      </w:pPr>
    </w:p>
    <w:p w:rsidR="00E00637" w:rsidRDefault="00860A02" w:rsidP="00011F45">
      <w:pPr>
        <w:ind w:left="556" w:right="869" w:firstLine="0"/>
        <w:rPr>
          <w:color w:val="auto"/>
        </w:rPr>
      </w:pPr>
      <w:r w:rsidRPr="00EE603A">
        <w:rPr>
          <w:color w:val="auto"/>
        </w:rPr>
        <w:t xml:space="preserve">Where there remains a debt outstanding they will be expected to enter into a further payment plan and adhere to it exactly. Breaches of this agreement will result in the applicant being unable to bid on advertised properties for a further period of six months from the date of the breach. </w:t>
      </w:r>
    </w:p>
    <w:p w:rsidR="00E00637" w:rsidRDefault="00E00637" w:rsidP="00011F45">
      <w:pPr>
        <w:ind w:left="556" w:right="869" w:firstLine="0"/>
        <w:rPr>
          <w:color w:val="auto"/>
        </w:rPr>
      </w:pPr>
    </w:p>
    <w:p w:rsidR="00EA0F4E" w:rsidRPr="00EE603A" w:rsidRDefault="00860A02" w:rsidP="00011F45">
      <w:pPr>
        <w:ind w:left="556" w:right="869" w:firstLine="0"/>
        <w:rPr>
          <w:color w:val="auto"/>
        </w:rPr>
      </w:pPr>
      <w:r w:rsidRPr="00EE603A">
        <w:rPr>
          <w:color w:val="auto"/>
        </w:rPr>
        <w:t xml:space="preserve">Evidence that the payment plan has been adhered to will be required and it will be the applicant’s responsibility to provide this evidence. Due regard will be given to the household’s circumstances when determining if these bidding restrictions should apply. </w:t>
      </w:r>
    </w:p>
    <w:p w:rsidR="00EA0F4E" w:rsidRPr="00EE603A" w:rsidRDefault="00860A02" w:rsidP="00011F45">
      <w:pPr>
        <w:spacing w:after="0" w:line="259" w:lineRule="auto"/>
        <w:ind w:left="207" w:right="0" w:firstLine="0"/>
        <w:rPr>
          <w:color w:val="auto"/>
        </w:rPr>
      </w:pPr>
      <w:r w:rsidRPr="00EE603A">
        <w:rPr>
          <w:color w:val="auto"/>
        </w:rPr>
        <w:t xml:space="preserve"> </w:t>
      </w:r>
    </w:p>
    <w:p w:rsidR="00EA0F4E" w:rsidRPr="00EE603A" w:rsidRDefault="00860A02" w:rsidP="00011F45">
      <w:pPr>
        <w:ind w:left="556" w:right="869" w:hanging="709"/>
        <w:rPr>
          <w:color w:val="auto"/>
        </w:rPr>
      </w:pPr>
      <w:r w:rsidRPr="00EE603A">
        <w:rPr>
          <w:color w:val="auto"/>
        </w:rPr>
        <w:t xml:space="preserve"> </w:t>
      </w:r>
      <w:r w:rsidR="00E00637">
        <w:rPr>
          <w:color w:val="auto"/>
        </w:rPr>
        <w:tab/>
      </w:r>
      <w:r w:rsidRPr="00EE603A">
        <w:rPr>
          <w:color w:val="auto"/>
        </w:rPr>
        <w:t>If during the life of the application it becomes apparent that the applicant has accrued a housing related debt, the application will be reassessed accordingly. If the applicant has successfully bid on a property the bid will be automatically overlooked. Due regard will be given to the household’s circumstances when determining whether restrictions to bidding should apply.</w:t>
      </w:r>
    </w:p>
    <w:p w:rsidR="00EA0F4E" w:rsidRPr="00EE603A" w:rsidRDefault="00EA0F4E">
      <w:pPr>
        <w:spacing w:after="0" w:line="259" w:lineRule="auto"/>
        <w:ind w:right="0" w:firstLine="0"/>
        <w:rPr>
          <w:color w:val="auto"/>
        </w:rPr>
      </w:pPr>
    </w:p>
    <w:p w:rsidR="00E00637" w:rsidRPr="009702A3" w:rsidRDefault="00860A02" w:rsidP="00011F45">
      <w:pPr>
        <w:ind w:left="709" w:right="1015" w:hanging="147"/>
        <w:rPr>
          <w:color w:val="auto"/>
          <w:u w:val="single"/>
        </w:rPr>
      </w:pPr>
      <w:r w:rsidRPr="009702A3">
        <w:rPr>
          <w:color w:val="auto"/>
          <w:u w:val="single"/>
        </w:rPr>
        <w:t xml:space="preserve">Breach of Tenancy or Licence Terms </w:t>
      </w:r>
    </w:p>
    <w:p w:rsidR="00E00637" w:rsidRDefault="00860A02" w:rsidP="00011F45">
      <w:pPr>
        <w:ind w:left="562" w:right="1015" w:firstLine="0"/>
        <w:rPr>
          <w:color w:val="auto"/>
        </w:rPr>
      </w:pPr>
      <w:r w:rsidRPr="00EE603A">
        <w:rPr>
          <w:color w:val="auto"/>
        </w:rPr>
        <w:t xml:space="preserve">Where the applicant, a member of the applicant’s household, or a visitor of the household has breached the terms/conditions of a tenancy/licence the applicant will not be permitted to bid on advertised properties. </w:t>
      </w:r>
    </w:p>
    <w:p w:rsidR="00E00637" w:rsidRDefault="00E00637" w:rsidP="003C2E62">
      <w:pPr>
        <w:ind w:left="567" w:right="1015" w:firstLine="0"/>
        <w:rPr>
          <w:color w:val="auto"/>
        </w:rPr>
      </w:pPr>
    </w:p>
    <w:p w:rsidR="00E00637" w:rsidRDefault="00860A02" w:rsidP="00011F45">
      <w:pPr>
        <w:ind w:left="562" w:right="1015" w:firstLine="0"/>
        <w:rPr>
          <w:color w:val="auto"/>
        </w:rPr>
      </w:pPr>
      <w:r w:rsidRPr="00EE603A">
        <w:rPr>
          <w:color w:val="auto"/>
        </w:rPr>
        <w:t xml:space="preserve">This does not apply to breaches of tenancy in regards to housing related debt, for debt see section 14. The application will be reviewed after two years. </w:t>
      </w:r>
    </w:p>
    <w:p w:rsidR="00E00637" w:rsidRDefault="00E00637" w:rsidP="003C2E62">
      <w:pPr>
        <w:ind w:left="709" w:right="1015" w:firstLine="0"/>
        <w:rPr>
          <w:color w:val="auto"/>
        </w:rPr>
      </w:pPr>
    </w:p>
    <w:p w:rsidR="00531504" w:rsidRDefault="00860A02" w:rsidP="00011F45">
      <w:pPr>
        <w:ind w:left="562" w:right="1015" w:firstLine="0"/>
        <w:rPr>
          <w:color w:val="auto"/>
        </w:rPr>
      </w:pPr>
      <w:r w:rsidRPr="00EE603A">
        <w:rPr>
          <w:color w:val="auto"/>
        </w:rPr>
        <w:t xml:space="preserve">Where the applicant can demonstrate significant improvement in the management of their tenancy and have adhered to the terms/conditions for a period of not less than twelve months, their application will be reassessed. </w:t>
      </w:r>
    </w:p>
    <w:p w:rsidR="00531504" w:rsidRDefault="00531504" w:rsidP="003C2E62">
      <w:pPr>
        <w:ind w:left="709" w:right="1015" w:firstLine="0"/>
        <w:rPr>
          <w:color w:val="auto"/>
        </w:rPr>
      </w:pPr>
    </w:p>
    <w:p w:rsidR="00EA0F4E" w:rsidRPr="00EE603A" w:rsidRDefault="00860A02" w:rsidP="00011F45">
      <w:pPr>
        <w:ind w:left="562" w:right="1015" w:firstLine="0"/>
        <w:rPr>
          <w:color w:val="auto"/>
        </w:rPr>
      </w:pPr>
      <w:r w:rsidRPr="00EE603A">
        <w:rPr>
          <w:color w:val="auto"/>
        </w:rPr>
        <w:t>Due regard will be given to the household’s circumstances when applying a penalty to an application.</w:t>
      </w:r>
    </w:p>
    <w:p w:rsidR="00F20263" w:rsidRPr="00EE603A" w:rsidRDefault="00F20263">
      <w:pPr>
        <w:spacing w:after="0" w:line="259" w:lineRule="auto"/>
        <w:ind w:right="0" w:firstLine="0"/>
        <w:rPr>
          <w:color w:val="auto"/>
        </w:rPr>
      </w:pPr>
    </w:p>
    <w:p w:rsidR="00EA0F4E" w:rsidRPr="0040476F" w:rsidRDefault="00011F45" w:rsidP="00011F45">
      <w:pPr>
        <w:spacing w:after="0" w:line="259" w:lineRule="auto"/>
        <w:ind w:right="0"/>
        <w:rPr>
          <w:u w:val="single"/>
        </w:rPr>
      </w:pPr>
      <w:r>
        <w:t xml:space="preserve">   </w:t>
      </w:r>
      <w:r w:rsidR="00860A02" w:rsidRPr="0040476F">
        <w:rPr>
          <w:u w:val="single"/>
        </w:rPr>
        <w:t xml:space="preserve">Unacceptable Behaviour </w:t>
      </w:r>
    </w:p>
    <w:p w:rsidR="00531504" w:rsidRDefault="00860A02" w:rsidP="00011F45">
      <w:pPr>
        <w:ind w:left="567" w:right="869" w:firstLine="0"/>
        <w:rPr>
          <w:color w:val="auto"/>
        </w:rPr>
      </w:pPr>
      <w:r w:rsidRPr="00EE603A">
        <w:rPr>
          <w:color w:val="auto"/>
        </w:rPr>
        <w:t xml:space="preserve">Where an applicant, or a member of the applicant’s household, has been subject to an action by a landlord or other body due to anti-social or unacceptable behaviour. </w:t>
      </w:r>
    </w:p>
    <w:p w:rsidR="00531504" w:rsidRDefault="00531504" w:rsidP="003C2E62">
      <w:pPr>
        <w:ind w:left="709" w:right="869" w:firstLine="0"/>
        <w:rPr>
          <w:color w:val="auto"/>
        </w:rPr>
      </w:pPr>
    </w:p>
    <w:p w:rsidR="00EA0F4E" w:rsidRPr="00EE603A" w:rsidRDefault="00860A02" w:rsidP="00011F45">
      <w:pPr>
        <w:ind w:left="567" w:right="869" w:firstLine="0"/>
        <w:rPr>
          <w:color w:val="auto"/>
        </w:rPr>
      </w:pPr>
      <w:r w:rsidRPr="00EE603A">
        <w:rPr>
          <w:color w:val="auto"/>
        </w:rPr>
        <w:t>Relevant actions can include Notices, Community Behaviour Orders (or historical Anti-Social Behaviour Orders), Community Protection Notices, Noise Abatement Notices or other order, convictions, injunctions, etc. (</w:t>
      </w:r>
      <w:proofErr w:type="spellStart"/>
      <w:r w:rsidRPr="00EE603A">
        <w:rPr>
          <w:color w:val="auto"/>
        </w:rPr>
        <w:t>n.b.</w:t>
      </w:r>
      <w:proofErr w:type="spellEnd"/>
      <w:r w:rsidRPr="00EE603A">
        <w:rPr>
          <w:color w:val="auto"/>
        </w:rPr>
        <w:t xml:space="preserve"> this list is not exhaustive).</w:t>
      </w:r>
      <w:r w:rsidR="00C632A8">
        <w:rPr>
          <w:color w:val="auto"/>
        </w:rPr>
        <w:t xml:space="preserve"> </w:t>
      </w:r>
      <w:r w:rsidRPr="00EE603A">
        <w:rPr>
          <w:color w:val="auto"/>
        </w:rPr>
        <w:t>Anti-social behaviour can occur where a tenant permits or fails to control another person that displays anti-social behaviour</w:t>
      </w:r>
      <w:r w:rsidR="00C632A8">
        <w:rPr>
          <w:color w:val="auto"/>
        </w:rPr>
        <w:t xml:space="preserve"> </w:t>
      </w:r>
    </w:p>
    <w:p w:rsidR="00EA0F4E" w:rsidRPr="00EE603A" w:rsidRDefault="00EA0F4E">
      <w:pPr>
        <w:spacing w:after="0" w:line="259" w:lineRule="auto"/>
        <w:ind w:right="0" w:firstLine="0"/>
        <w:rPr>
          <w:color w:val="auto"/>
        </w:rPr>
      </w:pPr>
    </w:p>
    <w:p w:rsidR="003C637A" w:rsidRPr="0040476F" w:rsidRDefault="00860A02" w:rsidP="003C2E62">
      <w:pPr>
        <w:ind w:left="567" w:right="869" w:hanging="567"/>
        <w:rPr>
          <w:color w:val="auto"/>
          <w:u w:val="single"/>
        </w:rPr>
      </w:pPr>
      <w:r w:rsidRPr="003C637A">
        <w:rPr>
          <w:color w:val="auto"/>
        </w:rPr>
        <w:t xml:space="preserve"> </w:t>
      </w:r>
      <w:r w:rsidR="003C637A" w:rsidRPr="003C637A">
        <w:rPr>
          <w:color w:val="auto"/>
        </w:rPr>
        <w:tab/>
      </w:r>
      <w:r w:rsidRPr="0040476F">
        <w:rPr>
          <w:color w:val="auto"/>
          <w:u w:val="single"/>
        </w:rPr>
        <w:t xml:space="preserve">Perpetrators of Domestic Violence/Honour/Hate Crime </w:t>
      </w:r>
    </w:p>
    <w:p w:rsidR="00EA0F4E" w:rsidRPr="00EE603A" w:rsidRDefault="00860A02" w:rsidP="003C2E62">
      <w:pPr>
        <w:ind w:left="567" w:right="869" w:firstLine="0"/>
        <w:rPr>
          <w:color w:val="auto"/>
        </w:rPr>
      </w:pPr>
      <w:r w:rsidRPr="00EE603A">
        <w:rPr>
          <w:color w:val="auto"/>
        </w:rPr>
        <w:t>Where there is any evidence of domestic violence, honour based activity or hate related crimes, not necessarily a conviction, by the applicant, or a member of their household, or at the instruction/direction of the applicant or a member of their household, then the applicant will be not be permitted to bid for vacant properties. Supporting evidence will be sought from the Police and/or other involved agencies.</w:t>
      </w:r>
      <w:r w:rsidR="00C632A8">
        <w:rPr>
          <w:color w:val="auto"/>
        </w:rPr>
        <w:t xml:space="preserve"> </w:t>
      </w:r>
    </w:p>
    <w:p w:rsidR="00EA0F4E" w:rsidRPr="00EE603A" w:rsidRDefault="00EA0F4E">
      <w:pPr>
        <w:spacing w:after="0" w:line="259" w:lineRule="auto"/>
        <w:ind w:right="0" w:firstLine="0"/>
        <w:rPr>
          <w:color w:val="auto"/>
        </w:rPr>
      </w:pPr>
    </w:p>
    <w:p w:rsidR="00EA0F4E" w:rsidRPr="00EE603A" w:rsidRDefault="00860A02" w:rsidP="003C2E62">
      <w:pPr>
        <w:ind w:left="567" w:right="869" w:firstLine="0"/>
        <w:rPr>
          <w:color w:val="auto"/>
        </w:rPr>
      </w:pPr>
      <w:r w:rsidRPr="00EE603A">
        <w:rPr>
          <w:color w:val="auto"/>
        </w:rPr>
        <w:t xml:space="preserve">Applicants will not be permitted to bid on advertised properties for an initial period of two years from the action for unacceptable behaviour. The applicant may apply to have this suspension lifted after this period, and will be required to provide evidence of improvement in the behaviour, e.g. successful maintenance of a tenancy. </w:t>
      </w:r>
    </w:p>
    <w:p w:rsidR="00EA0F4E" w:rsidRPr="00EE603A" w:rsidRDefault="00860A02">
      <w:pPr>
        <w:spacing w:after="0" w:line="259" w:lineRule="auto"/>
        <w:ind w:right="0" w:firstLine="0"/>
        <w:rPr>
          <w:color w:val="auto"/>
        </w:rPr>
      </w:pPr>
      <w:r w:rsidRPr="00EE603A">
        <w:rPr>
          <w:color w:val="auto"/>
        </w:rPr>
        <w:t xml:space="preserve"> </w:t>
      </w:r>
    </w:p>
    <w:p w:rsidR="00EA0F4E" w:rsidRPr="003C637A" w:rsidRDefault="00860A02" w:rsidP="003C2E62">
      <w:pPr>
        <w:spacing w:line="250" w:lineRule="auto"/>
        <w:ind w:left="567" w:right="41" w:hanging="567"/>
        <w:rPr>
          <w:color w:val="auto"/>
        </w:rPr>
      </w:pPr>
      <w:r w:rsidRPr="003C637A">
        <w:rPr>
          <w:color w:val="auto"/>
          <w:u w:color="000000"/>
        </w:rPr>
        <w:t xml:space="preserve"> </w:t>
      </w:r>
      <w:r w:rsidR="003C637A" w:rsidRPr="003C637A">
        <w:rPr>
          <w:color w:val="auto"/>
          <w:u w:color="000000"/>
        </w:rPr>
        <w:tab/>
      </w:r>
      <w:r w:rsidRPr="003C637A">
        <w:rPr>
          <w:color w:val="auto"/>
          <w:u w:color="000000"/>
        </w:rPr>
        <w:t>Violent or aggressive behaviour towards employees of the council or its</w:t>
      </w:r>
      <w:r w:rsidRPr="003C637A">
        <w:rPr>
          <w:color w:val="auto"/>
        </w:rPr>
        <w:t xml:space="preserve"> </w:t>
      </w:r>
      <w:r w:rsidRPr="003C637A">
        <w:rPr>
          <w:color w:val="auto"/>
          <w:u w:color="000000"/>
        </w:rPr>
        <w:t>agents.</w:t>
      </w:r>
      <w:r w:rsidRPr="003C637A">
        <w:rPr>
          <w:color w:val="auto"/>
        </w:rPr>
        <w:t xml:space="preserve"> </w:t>
      </w:r>
    </w:p>
    <w:p w:rsidR="00EA0F4E" w:rsidRPr="00EE603A" w:rsidRDefault="00860A02" w:rsidP="003C2E62">
      <w:pPr>
        <w:ind w:left="567" w:right="869" w:firstLine="0"/>
        <w:rPr>
          <w:color w:val="auto"/>
        </w:rPr>
      </w:pPr>
      <w:r w:rsidRPr="00EE603A">
        <w:rPr>
          <w:color w:val="auto"/>
        </w:rPr>
        <w:t xml:space="preserve">Where an applicant, or a member of the applicant’s household, is verbally, physically or sexually intimidating or abusive, they will not be permitted to bid on advertised properties for a period of not less than two years from the date of the most recent incident. </w:t>
      </w:r>
    </w:p>
    <w:p w:rsidR="00EA0F4E" w:rsidRPr="00EE603A" w:rsidRDefault="00860A02">
      <w:pPr>
        <w:spacing w:after="0" w:line="259" w:lineRule="auto"/>
        <w:ind w:left="720" w:right="0" w:firstLine="0"/>
        <w:rPr>
          <w:color w:val="auto"/>
        </w:rPr>
      </w:pPr>
      <w:r w:rsidRPr="00EE603A">
        <w:rPr>
          <w:color w:val="auto"/>
        </w:rPr>
        <w:t xml:space="preserve"> </w:t>
      </w:r>
    </w:p>
    <w:p w:rsidR="00EA0F4E" w:rsidRPr="00EE603A" w:rsidRDefault="00860A02" w:rsidP="003C2E62">
      <w:pPr>
        <w:ind w:left="567" w:right="869" w:firstLine="0"/>
        <w:rPr>
          <w:color w:val="auto"/>
        </w:rPr>
      </w:pPr>
      <w:r w:rsidRPr="00EE603A">
        <w:rPr>
          <w:color w:val="auto"/>
        </w:rPr>
        <w:t xml:space="preserve">This suspension will be reviewed after this period when it will be assessed whether or not the offender has improved their behaviour and no longer presents a threat. In order for an applicant to be permitted to bid for properties there will have been no further incidences of abusive behaviour. </w:t>
      </w:r>
    </w:p>
    <w:p w:rsidR="00EA0F4E" w:rsidRPr="00EE603A" w:rsidRDefault="00860A02">
      <w:pPr>
        <w:spacing w:after="17" w:line="259" w:lineRule="auto"/>
        <w:ind w:right="0" w:firstLine="0"/>
        <w:rPr>
          <w:color w:val="auto"/>
        </w:rPr>
      </w:pPr>
      <w:r w:rsidRPr="00EE603A">
        <w:rPr>
          <w:color w:val="auto"/>
        </w:rPr>
        <w:t xml:space="preserve"> </w:t>
      </w:r>
    </w:p>
    <w:p w:rsidR="00EA0F4E" w:rsidRPr="0040476F" w:rsidRDefault="00860A02" w:rsidP="003C2E62">
      <w:pPr>
        <w:spacing w:line="250" w:lineRule="auto"/>
        <w:ind w:left="567" w:right="748" w:hanging="567"/>
        <w:rPr>
          <w:color w:val="auto"/>
          <w:u w:val="single"/>
        </w:rPr>
      </w:pPr>
      <w:r w:rsidRPr="00380268">
        <w:rPr>
          <w:color w:val="auto"/>
        </w:rPr>
        <w:t xml:space="preserve"> </w:t>
      </w:r>
      <w:r w:rsidR="00380268" w:rsidRPr="00380268">
        <w:rPr>
          <w:color w:val="auto"/>
        </w:rPr>
        <w:tab/>
      </w:r>
      <w:r w:rsidRPr="0040476F">
        <w:rPr>
          <w:color w:val="auto"/>
          <w:u w:val="single"/>
        </w:rPr>
        <w:t xml:space="preserve">Sufficient financial resources to meet the applicant’s housing need </w:t>
      </w:r>
    </w:p>
    <w:p w:rsidR="00EA0F4E" w:rsidRPr="00EE603A" w:rsidRDefault="00860A02" w:rsidP="003C2E62">
      <w:pPr>
        <w:ind w:left="567" w:right="869" w:firstLine="0"/>
        <w:rPr>
          <w:color w:val="auto"/>
        </w:rPr>
      </w:pPr>
      <w:r w:rsidRPr="00EE603A">
        <w:rPr>
          <w:color w:val="auto"/>
        </w:rPr>
        <w:t xml:space="preserve">A threshold of income and/or assets will be applied, including equity from the sale of a property or equity held within an existing property. Affordability of other housing options will be calculated on the basis of housing needed by the household. </w:t>
      </w:r>
    </w:p>
    <w:p w:rsidR="00EA0F4E" w:rsidRPr="00EE603A" w:rsidRDefault="00EA0F4E">
      <w:pPr>
        <w:spacing w:after="0" w:line="259" w:lineRule="auto"/>
        <w:ind w:right="0" w:firstLine="0"/>
        <w:rPr>
          <w:color w:val="auto"/>
        </w:rPr>
      </w:pPr>
    </w:p>
    <w:p w:rsidR="00EA0F4E" w:rsidRPr="00EE603A" w:rsidRDefault="00860A02" w:rsidP="003C2E62">
      <w:pPr>
        <w:ind w:left="567" w:right="869"/>
        <w:rPr>
          <w:color w:val="auto"/>
        </w:rPr>
      </w:pPr>
      <w:r w:rsidRPr="00EE603A">
        <w:rPr>
          <w:color w:val="auto"/>
        </w:rPr>
        <w:t>Where a household has sufficient assets or equity/investments to meet their housing need then they will be offered advice and assistance to meet their own housing needs in the private sector</w:t>
      </w:r>
      <w:r w:rsidR="005F1916" w:rsidRPr="00EE603A">
        <w:rPr>
          <w:color w:val="auto"/>
        </w:rPr>
        <w:t xml:space="preserve"> and placed on an opportunities register</w:t>
      </w:r>
      <w:r w:rsidRPr="00EE603A">
        <w:rPr>
          <w:color w:val="auto"/>
        </w:rPr>
        <w:t>. Due regard will be given to household’s ability to release equity.</w:t>
      </w:r>
      <w:r w:rsidR="00C632A8">
        <w:rPr>
          <w:color w:val="auto"/>
        </w:rPr>
        <w:t xml:space="preserve"> </w:t>
      </w:r>
    </w:p>
    <w:p w:rsidR="00EA0F4E" w:rsidRPr="00EE603A" w:rsidRDefault="00860A02" w:rsidP="003C2E62">
      <w:pPr>
        <w:spacing w:after="19" w:line="259" w:lineRule="auto"/>
        <w:ind w:left="567" w:right="0" w:firstLine="0"/>
        <w:rPr>
          <w:color w:val="auto"/>
        </w:rPr>
      </w:pPr>
      <w:r w:rsidRPr="00EE603A">
        <w:rPr>
          <w:color w:val="auto"/>
        </w:rPr>
        <w:t xml:space="preserve"> </w:t>
      </w:r>
    </w:p>
    <w:p w:rsidR="00EA0F4E" w:rsidRPr="00EE603A" w:rsidRDefault="00860A02" w:rsidP="003C2E62">
      <w:pPr>
        <w:ind w:left="567" w:right="869"/>
        <w:rPr>
          <w:color w:val="auto"/>
        </w:rPr>
      </w:pPr>
      <w:r w:rsidRPr="00EE603A">
        <w:rPr>
          <w:color w:val="auto"/>
        </w:rPr>
        <w:t xml:space="preserve">However, where the applicant, or a member of the applicant’s household, has medical and/or support needs, and does not have the financial resources to secure appropriate accommodation they will be able to apply for on the register. </w:t>
      </w:r>
    </w:p>
    <w:p w:rsidR="00EA0F4E" w:rsidRPr="00EE603A" w:rsidRDefault="00860A02" w:rsidP="003C2E62">
      <w:pPr>
        <w:spacing w:after="0" w:line="259" w:lineRule="auto"/>
        <w:ind w:left="567" w:right="0" w:firstLine="0"/>
        <w:rPr>
          <w:color w:val="auto"/>
        </w:rPr>
      </w:pPr>
      <w:r w:rsidRPr="00EE603A">
        <w:rPr>
          <w:color w:val="auto"/>
        </w:rPr>
        <w:t xml:space="preserve"> </w:t>
      </w:r>
    </w:p>
    <w:p w:rsidR="00EA0F4E" w:rsidRPr="00EE603A" w:rsidRDefault="00860A02" w:rsidP="003C2E62">
      <w:pPr>
        <w:ind w:left="567" w:right="869"/>
        <w:rPr>
          <w:color w:val="auto"/>
        </w:rPr>
      </w:pPr>
      <w:r w:rsidRPr="00EE603A">
        <w:rPr>
          <w:color w:val="auto"/>
        </w:rPr>
        <w:t>Rents and house prices (open market and shared ownership) will be regularly reviewed to ensure calculations of income and asset thresholds remain reasonable.</w:t>
      </w:r>
      <w:r w:rsidR="00C632A8">
        <w:rPr>
          <w:color w:val="auto"/>
        </w:rPr>
        <w:t xml:space="preserve"> </w:t>
      </w:r>
    </w:p>
    <w:p w:rsidR="00EA0F4E" w:rsidRPr="00EE603A" w:rsidRDefault="00860A02" w:rsidP="003C2E62">
      <w:pPr>
        <w:spacing w:after="0" w:line="259" w:lineRule="auto"/>
        <w:ind w:left="567" w:right="0" w:firstLine="0"/>
        <w:rPr>
          <w:color w:val="auto"/>
        </w:rPr>
      </w:pPr>
      <w:r w:rsidRPr="00EE603A">
        <w:rPr>
          <w:color w:val="auto"/>
        </w:rPr>
        <w:t xml:space="preserve"> </w:t>
      </w:r>
    </w:p>
    <w:p w:rsidR="00EA0F4E" w:rsidRPr="00EE603A" w:rsidRDefault="00860A02" w:rsidP="003C2E62">
      <w:pPr>
        <w:ind w:left="567" w:right="869"/>
        <w:rPr>
          <w:color w:val="auto"/>
        </w:rPr>
      </w:pPr>
      <w:r w:rsidRPr="00EE603A">
        <w:rPr>
          <w:color w:val="auto"/>
        </w:rPr>
        <w:t xml:space="preserve">Details of current thresholds will be detailed in Appendix XX. </w:t>
      </w:r>
    </w:p>
    <w:p w:rsidR="00EA0F4E" w:rsidRPr="00EE603A" w:rsidRDefault="00860A02" w:rsidP="003C2E62">
      <w:pPr>
        <w:spacing w:after="0" w:line="259" w:lineRule="auto"/>
        <w:ind w:left="567" w:right="0" w:firstLine="0"/>
        <w:rPr>
          <w:color w:val="auto"/>
        </w:rPr>
      </w:pPr>
      <w:r w:rsidRPr="00EE603A">
        <w:rPr>
          <w:color w:val="auto"/>
        </w:rPr>
        <w:t xml:space="preserve"> </w:t>
      </w:r>
    </w:p>
    <w:p w:rsidR="00EA0F4E" w:rsidRPr="00EE603A" w:rsidRDefault="00860A02" w:rsidP="003C2E62">
      <w:pPr>
        <w:ind w:left="567" w:right="869"/>
        <w:rPr>
          <w:color w:val="auto"/>
        </w:rPr>
      </w:pPr>
      <w:r w:rsidRPr="00EE603A">
        <w:rPr>
          <w:color w:val="auto"/>
        </w:rPr>
        <w:t xml:space="preserve">The </w:t>
      </w:r>
      <w:r w:rsidR="0071373C">
        <w:rPr>
          <w:color w:val="auto"/>
        </w:rPr>
        <w:t>C</w:t>
      </w:r>
      <w:r w:rsidRPr="00EE603A">
        <w:rPr>
          <w:color w:val="auto"/>
        </w:rPr>
        <w:t xml:space="preserve">ouncil may re-assess these cases where the applicant can provide evidence of a significant temporary loss of income through no fault of their own. The temporary period will normally only be considered where it exceeds or is likely to exceed 6 months, e.g. loss of income due to ill health. </w:t>
      </w:r>
    </w:p>
    <w:p w:rsidR="00531504" w:rsidRPr="00EE603A" w:rsidRDefault="00531504">
      <w:pPr>
        <w:spacing w:after="0" w:line="259" w:lineRule="auto"/>
        <w:ind w:right="0" w:firstLine="0"/>
        <w:rPr>
          <w:color w:val="auto"/>
        </w:rPr>
      </w:pPr>
    </w:p>
    <w:p w:rsidR="00EA0F4E" w:rsidRPr="009702A3" w:rsidRDefault="00011F45" w:rsidP="003C2E62">
      <w:pPr>
        <w:pStyle w:val="Heading5"/>
        <w:ind w:left="0" w:right="748"/>
        <w:rPr>
          <w:b w:val="0"/>
          <w:color w:val="auto"/>
          <w:u w:val="single"/>
        </w:rPr>
      </w:pPr>
      <w:r>
        <w:rPr>
          <w:b w:val="0"/>
          <w:color w:val="auto"/>
        </w:rPr>
        <w:tab/>
        <w:t xml:space="preserve">        </w:t>
      </w:r>
      <w:r w:rsidR="00860A02" w:rsidRPr="009702A3">
        <w:rPr>
          <w:b w:val="0"/>
          <w:color w:val="auto"/>
          <w:u w:val="single"/>
        </w:rPr>
        <w:t xml:space="preserve">Homeowners </w:t>
      </w:r>
    </w:p>
    <w:p w:rsidR="00EA0F4E" w:rsidRPr="00EE603A" w:rsidRDefault="00860A02" w:rsidP="003C2E62">
      <w:pPr>
        <w:ind w:left="567" w:right="869"/>
        <w:rPr>
          <w:color w:val="auto"/>
        </w:rPr>
      </w:pPr>
      <w:r w:rsidRPr="00EE603A">
        <w:rPr>
          <w:color w:val="auto"/>
        </w:rPr>
        <w:t xml:space="preserve">An applicant will be considered to be a homeowner where they have a legal interest in a property and/or occupation rights to it and are able to exercise those occupation rights. This includes applicants who own homes purchased under low cost home ownership schemes such as </w:t>
      </w:r>
      <w:proofErr w:type="spellStart"/>
      <w:r w:rsidRPr="00EE603A">
        <w:rPr>
          <w:color w:val="auto"/>
        </w:rPr>
        <w:t>Homebuy</w:t>
      </w:r>
      <w:proofErr w:type="spellEnd"/>
      <w:r w:rsidRPr="00EE603A">
        <w:rPr>
          <w:color w:val="auto"/>
        </w:rPr>
        <w:t xml:space="preserve"> or Shared Ownership. </w:t>
      </w:r>
    </w:p>
    <w:p w:rsidR="00EA0F4E" w:rsidRPr="00EE603A" w:rsidRDefault="00860A02" w:rsidP="003C2E62">
      <w:pPr>
        <w:spacing w:after="0" w:line="259" w:lineRule="auto"/>
        <w:ind w:left="567" w:right="0" w:firstLine="0"/>
        <w:rPr>
          <w:color w:val="auto"/>
        </w:rPr>
      </w:pPr>
      <w:r w:rsidRPr="00EE603A">
        <w:rPr>
          <w:color w:val="auto"/>
        </w:rPr>
        <w:t xml:space="preserve"> </w:t>
      </w:r>
    </w:p>
    <w:p w:rsidR="00EA0F4E" w:rsidRPr="00EE603A" w:rsidRDefault="00860A02" w:rsidP="003C2E62">
      <w:pPr>
        <w:ind w:left="567" w:right="869"/>
        <w:rPr>
          <w:color w:val="auto"/>
        </w:rPr>
      </w:pPr>
      <w:r w:rsidRPr="00EE603A">
        <w:rPr>
          <w:color w:val="auto"/>
        </w:rPr>
        <w:t xml:space="preserve">Homeowners will be permitted to bid for vacant properties where the following circumstances or conditions apply </w:t>
      </w:r>
      <w:r w:rsidRPr="00EE603A">
        <w:rPr>
          <w:b/>
          <w:color w:val="auto"/>
        </w:rPr>
        <w:t>and</w:t>
      </w:r>
      <w:r w:rsidRPr="00EE603A">
        <w:rPr>
          <w:color w:val="auto"/>
        </w:rPr>
        <w:t xml:space="preserve"> the homeowner, or a member of their household, does not have the financial resources to secure appropriate accommodation (equity within the current property will be taken into consideration) see section </w:t>
      </w:r>
      <w:r w:rsidRPr="00EE603A">
        <w:rPr>
          <w:color w:val="auto"/>
          <w:shd w:val="clear" w:color="auto" w:fill="FFFF00"/>
        </w:rPr>
        <w:t>XX:-</w:t>
      </w:r>
      <w:r w:rsidRPr="00EE603A">
        <w:rPr>
          <w:color w:val="auto"/>
        </w:rPr>
        <w:t xml:space="preserve"> </w:t>
      </w:r>
    </w:p>
    <w:p w:rsidR="00EA0F4E" w:rsidRPr="00EE603A" w:rsidRDefault="00EA0F4E" w:rsidP="003C2E62">
      <w:pPr>
        <w:spacing w:after="37" w:line="259" w:lineRule="auto"/>
        <w:ind w:left="567" w:right="0" w:firstLine="0"/>
        <w:rPr>
          <w:color w:val="auto"/>
        </w:rPr>
      </w:pPr>
    </w:p>
    <w:p w:rsidR="000C2561" w:rsidRDefault="00860A02" w:rsidP="00BD74F1">
      <w:pPr>
        <w:numPr>
          <w:ilvl w:val="0"/>
          <w:numId w:val="25"/>
        </w:numPr>
        <w:ind w:left="1080" w:right="869" w:hanging="360"/>
        <w:rPr>
          <w:color w:val="auto"/>
        </w:rPr>
      </w:pPr>
      <w:r w:rsidRPr="00EE603A">
        <w:rPr>
          <w:color w:val="auto"/>
        </w:rPr>
        <w:t>The applicant or a member of the applicant’s household has medical needs, rendering their current accommodation unsuitable. Guidance will be sought from a medical practitioner.</w:t>
      </w:r>
    </w:p>
    <w:p w:rsidR="000C2561" w:rsidRDefault="00860A02" w:rsidP="00BD74F1">
      <w:pPr>
        <w:numPr>
          <w:ilvl w:val="0"/>
          <w:numId w:val="25"/>
        </w:numPr>
        <w:ind w:left="1080" w:right="869" w:hanging="360"/>
        <w:rPr>
          <w:color w:val="auto"/>
        </w:rPr>
      </w:pPr>
      <w:r w:rsidRPr="00EE603A">
        <w:rPr>
          <w:color w:val="auto"/>
        </w:rPr>
        <w:t xml:space="preserve">Where a homeowner is in accommodation determined as unsuitable for the household due to medical needs (for example, poor mobility) but resources are available (either privately or through a Disabled Facilities Grant) to provide necessary adaptations, the applicant will not qualify to bid for properties. </w:t>
      </w:r>
    </w:p>
    <w:p w:rsidR="00EA0F4E" w:rsidRPr="00EE603A" w:rsidRDefault="00860A02" w:rsidP="00BD74F1">
      <w:pPr>
        <w:numPr>
          <w:ilvl w:val="0"/>
          <w:numId w:val="25"/>
        </w:numPr>
        <w:ind w:left="1080" w:right="869" w:hanging="360"/>
        <w:rPr>
          <w:color w:val="auto"/>
        </w:rPr>
      </w:pPr>
      <w:r w:rsidRPr="00EE603A">
        <w:rPr>
          <w:color w:val="auto"/>
        </w:rPr>
        <w:t>In such a circumstance, it is expected and understood that any owned property is to be sold in order to release the equity within a 9 month period</w:t>
      </w:r>
      <w:r w:rsidR="0071373C">
        <w:rPr>
          <w:color w:val="auto"/>
        </w:rPr>
        <w:t>, or</w:t>
      </w:r>
      <w:r w:rsidRPr="00EE603A">
        <w:rPr>
          <w:color w:val="auto"/>
        </w:rPr>
        <w:t xml:space="preserve"> </w:t>
      </w:r>
    </w:p>
    <w:p w:rsidR="00EA0F4E" w:rsidRPr="00EE603A" w:rsidRDefault="00860A02" w:rsidP="003C2E62">
      <w:pPr>
        <w:ind w:left="1080" w:right="869" w:firstLine="0"/>
        <w:rPr>
          <w:color w:val="auto"/>
        </w:rPr>
      </w:pPr>
      <w:r w:rsidRPr="00EE603A">
        <w:rPr>
          <w:color w:val="auto"/>
        </w:rPr>
        <w:t xml:space="preserve">The household is facing imminent eviction (due to a Court Order for possession having been granted) as a result of mortgage arrears accrued through no fault of their own </w:t>
      </w:r>
    </w:p>
    <w:p w:rsidR="00EA0F4E" w:rsidRPr="00EE603A" w:rsidRDefault="00EA0F4E">
      <w:pPr>
        <w:spacing w:after="0" w:line="259" w:lineRule="auto"/>
        <w:ind w:right="0" w:firstLine="0"/>
        <w:rPr>
          <w:color w:val="auto"/>
        </w:rPr>
      </w:pPr>
    </w:p>
    <w:p w:rsidR="00EA0F4E" w:rsidRPr="009702A3" w:rsidRDefault="00011F45" w:rsidP="003C2E62">
      <w:pPr>
        <w:pStyle w:val="Heading5"/>
        <w:ind w:left="0" w:right="748"/>
        <w:rPr>
          <w:b w:val="0"/>
          <w:color w:val="auto"/>
          <w:u w:val="single"/>
        </w:rPr>
      </w:pPr>
      <w:r>
        <w:rPr>
          <w:b w:val="0"/>
          <w:color w:val="auto"/>
        </w:rPr>
        <w:t xml:space="preserve">        </w:t>
      </w:r>
      <w:r w:rsidR="00860A02" w:rsidRPr="009702A3">
        <w:rPr>
          <w:b w:val="0"/>
          <w:color w:val="auto"/>
          <w:u w:val="single"/>
        </w:rPr>
        <w:t xml:space="preserve">Refusal of an offer of accommodation </w:t>
      </w:r>
    </w:p>
    <w:p w:rsidR="00EA0F4E" w:rsidRPr="00EE603A" w:rsidRDefault="00860A02" w:rsidP="003C2E62">
      <w:pPr>
        <w:ind w:left="567" w:right="869" w:firstLine="0"/>
        <w:rPr>
          <w:color w:val="auto"/>
        </w:rPr>
      </w:pPr>
      <w:r w:rsidRPr="00F934FB">
        <w:rPr>
          <w:color w:val="auto"/>
        </w:rPr>
        <w:t>Where an applicant registered in the Housin</w:t>
      </w:r>
      <w:r w:rsidRPr="00EE603A">
        <w:rPr>
          <w:color w:val="auto"/>
        </w:rPr>
        <w:t xml:space="preserve">g Applicant or Transfer Applicant categories refuses a suitable offer of accommodation their application will be suspended for a period of six months. The application will be reviewed upon completion of the six month suspension. </w:t>
      </w:r>
    </w:p>
    <w:p w:rsidR="00EA0F4E" w:rsidRPr="00EE603A" w:rsidRDefault="00EA0F4E" w:rsidP="003C2E62">
      <w:pPr>
        <w:spacing w:after="0" w:line="259" w:lineRule="auto"/>
        <w:ind w:left="567" w:right="0" w:firstLine="0"/>
        <w:rPr>
          <w:color w:val="auto"/>
        </w:rPr>
      </w:pPr>
    </w:p>
    <w:p w:rsidR="00EA0F4E" w:rsidRPr="00EE603A" w:rsidRDefault="00860A02" w:rsidP="003C2E62">
      <w:pPr>
        <w:ind w:left="567" w:right="869" w:firstLine="0"/>
        <w:rPr>
          <w:color w:val="auto"/>
        </w:rPr>
      </w:pPr>
      <w:r w:rsidRPr="00EE603A">
        <w:rPr>
          <w:color w:val="auto"/>
        </w:rPr>
        <w:t xml:space="preserve">Please note that Homeless applicants towards whom the </w:t>
      </w:r>
      <w:r w:rsidR="00927C69">
        <w:rPr>
          <w:color w:val="auto"/>
        </w:rPr>
        <w:t>C</w:t>
      </w:r>
      <w:r w:rsidRPr="00EE603A">
        <w:rPr>
          <w:color w:val="auto"/>
        </w:rPr>
        <w:t xml:space="preserve">ouncil has accepted a duty will only be made one suitable offer. If this is refused no further offers will be made and the council will consider its duty discharged. </w:t>
      </w:r>
    </w:p>
    <w:p w:rsidR="00EA0F4E" w:rsidRPr="00EE603A" w:rsidRDefault="00EA0F4E" w:rsidP="003C2E62">
      <w:pPr>
        <w:spacing w:after="0" w:line="259" w:lineRule="auto"/>
        <w:ind w:left="567" w:right="0" w:firstLine="0"/>
        <w:rPr>
          <w:color w:val="auto"/>
        </w:rPr>
      </w:pPr>
    </w:p>
    <w:p w:rsidR="00EA0F4E" w:rsidRPr="009702A3" w:rsidRDefault="00011F45" w:rsidP="003C2E62">
      <w:pPr>
        <w:spacing w:line="250" w:lineRule="auto"/>
        <w:ind w:left="709" w:right="748" w:hanging="720"/>
        <w:rPr>
          <w:color w:val="auto"/>
          <w:u w:val="single"/>
        </w:rPr>
      </w:pPr>
      <w:r>
        <w:rPr>
          <w:color w:val="auto"/>
        </w:rPr>
        <w:t xml:space="preserve">      </w:t>
      </w:r>
      <w:r w:rsidR="00860A02" w:rsidRPr="009702A3">
        <w:rPr>
          <w:color w:val="auto"/>
          <w:u w:val="single"/>
        </w:rPr>
        <w:t>Applicants who have knowingly worsened their housing circumstances</w:t>
      </w:r>
    </w:p>
    <w:p w:rsidR="00531504" w:rsidRDefault="00860A02" w:rsidP="00011F45">
      <w:pPr>
        <w:ind w:right="869" w:firstLine="0"/>
        <w:rPr>
          <w:color w:val="auto"/>
        </w:rPr>
      </w:pPr>
      <w:r w:rsidRPr="00F934FB">
        <w:rPr>
          <w:color w:val="auto"/>
        </w:rPr>
        <w:t xml:space="preserve">Where in the last three years prior to application, or during the life of an </w:t>
      </w:r>
      <w:r w:rsidRPr="00EE603A">
        <w:rPr>
          <w:color w:val="auto"/>
        </w:rPr>
        <w:t xml:space="preserve">application, </w:t>
      </w:r>
      <w:r w:rsidR="00011F45">
        <w:rPr>
          <w:color w:val="auto"/>
        </w:rPr>
        <w:t xml:space="preserve">         an </w:t>
      </w:r>
      <w:r w:rsidRPr="00EE603A">
        <w:rPr>
          <w:color w:val="auto"/>
        </w:rPr>
        <w:t xml:space="preserve">applicant has knowingly worsened their housing circumstances the application will be suspended for a period of not less than 12 months. </w:t>
      </w:r>
    </w:p>
    <w:p w:rsidR="00531504" w:rsidRDefault="00531504" w:rsidP="00011F45">
      <w:pPr>
        <w:ind w:left="0" w:right="869" w:firstLine="0"/>
        <w:rPr>
          <w:color w:val="auto"/>
        </w:rPr>
      </w:pPr>
    </w:p>
    <w:p w:rsidR="00EA0F4E" w:rsidRPr="00EE603A" w:rsidRDefault="00860A02" w:rsidP="00011F45">
      <w:pPr>
        <w:ind w:right="869"/>
        <w:rPr>
          <w:color w:val="auto"/>
        </w:rPr>
      </w:pPr>
      <w:r w:rsidRPr="00EE603A">
        <w:rPr>
          <w:color w:val="auto"/>
        </w:rPr>
        <w:t xml:space="preserve">The application will be reviewed after twelve months to determine whether or not the </w:t>
      </w:r>
      <w:r w:rsidR="00011F45">
        <w:rPr>
          <w:color w:val="auto"/>
        </w:rPr>
        <w:t xml:space="preserve">    </w:t>
      </w:r>
      <w:r w:rsidRPr="00EE603A">
        <w:rPr>
          <w:color w:val="auto"/>
        </w:rPr>
        <w:t>applicant has secured more suitable/secure accommodation from which the application can be reassessed.</w:t>
      </w:r>
      <w:r w:rsidR="00C632A8">
        <w:rPr>
          <w:color w:val="auto"/>
        </w:rPr>
        <w:t xml:space="preserve"> </w:t>
      </w:r>
    </w:p>
    <w:p w:rsidR="00EA0F4E" w:rsidRPr="00EE603A" w:rsidRDefault="00C632A8" w:rsidP="00011F45">
      <w:pPr>
        <w:spacing w:after="0" w:line="259" w:lineRule="auto"/>
        <w:ind w:left="0" w:right="0" w:firstLine="0"/>
        <w:rPr>
          <w:color w:val="auto"/>
        </w:rPr>
      </w:pPr>
      <w:r>
        <w:rPr>
          <w:color w:val="auto"/>
        </w:rPr>
        <w:t xml:space="preserve"> </w:t>
      </w:r>
    </w:p>
    <w:p w:rsidR="00EA0F4E" w:rsidRPr="00EE603A" w:rsidRDefault="00860A02" w:rsidP="00011F45">
      <w:pPr>
        <w:spacing w:line="250" w:lineRule="auto"/>
        <w:ind w:right="748" w:firstLine="0"/>
        <w:rPr>
          <w:color w:val="auto"/>
        </w:rPr>
      </w:pPr>
      <w:r w:rsidRPr="00F934FB">
        <w:rPr>
          <w:color w:val="auto"/>
        </w:rPr>
        <w:t>Where the Council applies one of the above bidding restrictions to an application, the applicant will be informed of the restrictions and the reasons for this decision.</w:t>
      </w:r>
      <w:r w:rsidR="00C632A8">
        <w:rPr>
          <w:color w:val="auto"/>
        </w:rPr>
        <w:t xml:space="preserve"> </w:t>
      </w:r>
      <w:r w:rsidRPr="00EE603A">
        <w:rPr>
          <w:color w:val="auto"/>
        </w:rPr>
        <w:t xml:space="preserve">For details of how suspensions will be applied, see Appendix XX “Decision Making” </w:t>
      </w:r>
    </w:p>
    <w:p w:rsidR="00EA0F4E" w:rsidRPr="00EE603A" w:rsidRDefault="00860A02" w:rsidP="003C2E62">
      <w:pPr>
        <w:spacing w:after="16" w:line="259" w:lineRule="auto"/>
        <w:ind w:right="0" w:firstLine="0"/>
        <w:rPr>
          <w:color w:val="auto"/>
        </w:rPr>
      </w:pPr>
      <w:r w:rsidRPr="00EE603A">
        <w:rPr>
          <w:color w:val="auto"/>
        </w:rPr>
        <w:t xml:space="preserve"> </w:t>
      </w:r>
    </w:p>
    <w:p w:rsidR="00EA0F4E" w:rsidRPr="00927C69" w:rsidRDefault="00011F45">
      <w:pPr>
        <w:pStyle w:val="Heading3"/>
        <w:tabs>
          <w:tab w:val="center" w:pos="516"/>
          <w:tab w:val="center" w:pos="1642"/>
        </w:tabs>
        <w:ind w:left="0" w:firstLine="0"/>
        <w:rPr>
          <w:color w:val="auto"/>
          <w:sz w:val="36"/>
          <w:szCs w:val="36"/>
        </w:rPr>
      </w:pPr>
      <w:r>
        <w:rPr>
          <w:color w:val="auto"/>
          <w:sz w:val="36"/>
          <w:szCs w:val="36"/>
        </w:rPr>
        <w:t>11</w:t>
      </w:r>
      <w:r w:rsidR="00927C69">
        <w:rPr>
          <w:color w:val="auto"/>
          <w:sz w:val="36"/>
          <w:szCs w:val="36"/>
        </w:rPr>
        <w:t>.</w:t>
      </w:r>
      <w:r w:rsidR="00860A02" w:rsidRPr="00927C69">
        <w:rPr>
          <w:color w:val="auto"/>
          <w:sz w:val="36"/>
          <w:szCs w:val="36"/>
        </w:rPr>
        <w:t xml:space="preserve"> </w:t>
      </w:r>
      <w:r w:rsidR="00860A02" w:rsidRPr="00927C69">
        <w:rPr>
          <w:color w:val="auto"/>
          <w:sz w:val="36"/>
          <w:szCs w:val="36"/>
        </w:rPr>
        <w:tab/>
        <w:t xml:space="preserve">Reviews </w:t>
      </w:r>
    </w:p>
    <w:p w:rsidR="00EA0F4E" w:rsidRPr="00EE603A" w:rsidRDefault="00011F45" w:rsidP="003C2E62">
      <w:pPr>
        <w:spacing w:after="0" w:line="259" w:lineRule="auto"/>
        <w:ind w:left="567" w:right="0" w:hanging="567"/>
        <w:rPr>
          <w:color w:val="auto"/>
        </w:rPr>
      </w:pPr>
      <w:r>
        <w:rPr>
          <w:color w:val="auto"/>
        </w:rPr>
        <w:t xml:space="preserve">      </w:t>
      </w:r>
      <w:r w:rsidR="00860A02" w:rsidRPr="00EE603A">
        <w:rPr>
          <w:color w:val="auto"/>
        </w:rPr>
        <w:t>An applicant has the right to request a review of decisions ma</w:t>
      </w:r>
      <w:r>
        <w:rPr>
          <w:color w:val="auto"/>
        </w:rPr>
        <w:t xml:space="preserve">de under part VI of the Housing </w:t>
      </w:r>
      <w:r w:rsidR="00860A02" w:rsidRPr="00EE603A">
        <w:rPr>
          <w:color w:val="auto"/>
        </w:rPr>
        <w:t xml:space="preserve">Act 1996, in particular: </w:t>
      </w:r>
    </w:p>
    <w:p w:rsidR="00EA0F4E" w:rsidRPr="00EE603A" w:rsidRDefault="00860A02">
      <w:pPr>
        <w:spacing w:after="0" w:line="259" w:lineRule="auto"/>
        <w:ind w:right="0" w:firstLine="0"/>
        <w:rPr>
          <w:color w:val="auto"/>
        </w:rPr>
      </w:pPr>
      <w:r w:rsidRPr="00EE603A">
        <w:rPr>
          <w:color w:val="auto"/>
        </w:rPr>
        <w:t xml:space="preserve"> </w:t>
      </w:r>
    </w:p>
    <w:p w:rsidR="00EA0F4E" w:rsidRPr="00EE603A" w:rsidRDefault="00860A02" w:rsidP="00BD74F1">
      <w:pPr>
        <w:numPr>
          <w:ilvl w:val="0"/>
          <w:numId w:val="26"/>
        </w:numPr>
        <w:ind w:right="869" w:hanging="360"/>
        <w:rPr>
          <w:color w:val="auto"/>
        </w:rPr>
      </w:pPr>
      <w:r w:rsidRPr="00EE603A">
        <w:rPr>
          <w:color w:val="auto"/>
        </w:rPr>
        <w:t xml:space="preserve">Decisions about the facts of the applicants case which are likely to be, or have been taken into account in considering whether to allocate housing accommodation to the applicant; </w:t>
      </w:r>
    </w:p>
    <w:p w:rsidR="00EA0F4E" w:rsidRPr="00EE603A" w:rsidRDefault="00860A02" w:rsidP="00BD74F1">
      <w:pPr>
        <w:numPr>
          <w:ilvl w:val="0"/>
          <w:numId w:val="26"/>
        </w:numPr>
        <w:ind w:right="869" w:hanging="360"/>
        <w:rPr>
          <w:color w:val="auto"/>
        </w:rPr>
      </w:pPr>
      <w:r w:rsidRPr="00EE603A">
        <w:rPr>
          <w:color w:val="auto"/>
        </w:rPr>
        <w:t xml:space="preserve">Ineligibility for an allocation or lack of any reasonable preference based on previous unacceptable behaviour; </w:t>
      </w:r>
    </w:p>
    <w:p w:rsidR="00EA0F4E" w:rsidRPr="00EE603A" w:rsidRDefault="00860A02" w:rsidP="00BD74F1">
      <w:pPr>
        <w:numPr>
          <w:ilvl w:val="0"/>
          <w:numId w:val="26"/>
        </w:numPr>
        <w:ind w:right="869" w:hanging="360"/>
        <w:rPr>
          <w:color w:val="auto"/>
        </w:rPr>
      </w:pPr>
      <w:r w:rsidRPr="00EE603A">
        <w:rPr>
          <w:color w:val="auto"/>
        </w:rPr>
        <w:t>Ineligibility for an allocation due to immigration status.</w:t>
      </w:r>
      <w:r w:rsidR="00C632A8">
        <w:rPr>
          <w:color w:val="auto"/>
        </w:rPr>
        <w:t xml:space="preserve"> </w:t>
      </w:r>
    </w:p>
    <w:p w:rsidR="00EA0F4E" w:rsidRPr="00EE603A" w:rsidRDefault="00860A02">
      <w:pPr>
        <w:spacing w:after="0" w:line="259" w:lineRule="auto"/>
        <w:ind w:right="0" w:firstLine="0"/>
        <w:rPr>
          <w:color w:val="auto"/>
        </w:rPr>
      </w:pPr>
      <w:r w:rsidRPr="00EE603A">
        <w:rPr>
          <w:color w:val="auto"/>
        </w:rPr>
        <w:t xml:space="preserve"> </w:t>
      </w:r>
    </w:p>
    <w:p w:rsidR="00EA0F4E" w:rsidRPr="00EE603A" w:rsidRDefault="00860A02" w:rsidP="00011F45">
      <w:pPr>
        <w:ind w:right="869"/>
        <w:rPr>
          <w:color w:val="auto"/>
        </w:rPr>
      </w:pPr>
      <w:r w:rsidRPr="00EE603A">
        <w:rPr>
          <w:color w:val="auto"/>
        </w:rPr>
        <w:t>Decision letters issued in respect of housing applications will advise the applicant of their right to request a review and provide appropriate guidance on how to do this.</w:t>
      </w:r>
      <w:r w:rsidR="00C632A8">
        <w:rPr>
          <w:color w:val="auto"/>
        </w:rPr>
        <w:t xml:space="preserve"> </w:t>
      </w:r>
    </w:p>
    <w:p w:rsidR="00F934FB" w:rsidRDefault="00F934FB" w:rsidP="00011F45">
      <w:pPr>
        <w:spacing w:after="0" w:line="259" w:lineRule="auto"/>
        <w:ind w:left="371" w:right="0" w:firstLine="0"/>
        <w:rPr>
          <w:color w:val="auto"/>
        </w:rPr>
      </w:pPr>
    </w:p>
    <w:p w:rsidR="00EA0F4E" w:rsidRPr="00EE603A" w:rsidRDefault="006E253A" w:rsidP="00011F45">
      <w:pPr>
        <w:spacing w:after="0" w:line="259" w:lineRule="auto"/>
        <w:ind w:left="709" w:right="0" w:hanging="709"/>
        <w:rPr>
          <w:color w:val="auto"/>
        </w:rPr>
      </w:pPr>
      <w:r>
        <w:rPr>
          <w:color w:val="auto"/>
        </w:rPr>
        <w:t xml:space="preserve"> </w:t>
      </w:r>
      <w:r w:rsidR="00011F45">
        <w:rPr>
          <w:color w:val="auto"/>
        </w:rPr>
        <w:tab/>
      </w:r>
      <w:r w:rsidR="00860A02" w:rsidRPr="00EE603A">
        <w:rPr>
          <w:color w:val="auto"/>
        </w:rPr>
        <w:t>A request for a review of a decision can be made in writing or verbally to a member of</w:t>
      </w:r>
      <w:r w:rsidR="00C632A8">
        <w:rPr>
          <w:color w:val="auto"/>
        </w:rPr>
        <w:t xml:space="preserve"> </w:t>
      </w:r>
      <w:r w:rsidR="00EE69AF">
        <w:rPr>
          <w:color w:val="auto"/>
        </w:rPr>
        <w:t>s</w:t>
      </w:r>
      <w:r w:rsidR="00011F45">
        <w:rPr>
          <w:color w:val="auto"/>
        </w:rPr>
        <w:t xml:space="preserve">taff. The </w:t>
      </w:r>
      <w:r w:rsidR="00860A02" w:rsidRPr="00EE603A">
        <w:rPr>
          <w:color w:val="auto"/>
        </w:rPr>
        <w:t>request should be made within 21 days of the notification of the decision.</w:t>
      </w:r>
      <w:r>
        <w:rPr>
          <w:color w:val="auto"/>
        </w:rPr>
        <w:t xml:space="preserve"> </w:t>
      </w:r>
      <w:r w:rsidR="00860A02" w:rsidRPr="00EE603A">
        <w:rPr>
          <w:color w:val="auto"/>
        </w:rPr>
        <w:t>Reviews will be considered within 28 days of the request being received and the</w:t>
      </w:r>
      <w:r>
        <w:rPr>
          <w:color w:val="auto"/>
        </w:rPr>
        <w:t xml:space="preserve"> </w:t>
      </w:r>
      <w:r w:rsidR="00860A02" w:rsidRPr="00EE603A">
        <w:rPr>
          <w:color w:val="auto"/>
        </w:rPr>
        <w:t>applicant will receive a written response outlining the result of the review.</w:t>
      </w:r>
    </w:p>
    <w:p w:rsidR="008F0946" w:rsidRDefault="008F0946" w:rsidP="003C2E62">
      <w:pPr>
        <w:spacing w:after="0" w:line="259" w:lineRule="auto"/>
        <w:ind w:right="0" w:firstLine="0"/>
        <w:rPr>
          <w:color w:val="auto"/>
        </w:rPr>
      </w:pPr>
    </w:p>
    <w:p w:rsidR="00EA0F4E" w:rsidRPr="00EE603A" w:rsidRDefault="00860A02" w:rsidP="00011F45">
      <w:pPr>
        <w:ind w:left="567" w:right="869" w:firstLine="0"/>
        <w:rPr>
          <w:color w:val="auto"/>
        </w:rPr>
      </w:pPr>
      <w:r w:rsidRPr="00EE603A">
        <w:rPr>
          <w:color w:val="auto"/>
        </w:rPr>
        <w:t>An applicant will only be entitled to one internal review. If the applicant disagree</w:t>
      </w:r>
      <w:r w:rsidR="00EE69AF">
        <w:rPr>
          <w:color w:val="auto"/>
        </w:rPr>
        <w:t xml:space="preserve">s </w:t>
      </w:r>
      <w:r w:rsidRPr="00EE603A">
        <w:rPr>
          <w:color w:val="auto"/>
        </w:rPr>
        <w:t>with the decision made then the applicant may appeal to the Local Government Ombudsman or seek to challenge the decision via a judicial review.</w:t>
      </w:r>
      <w:r w:rsidR="00C632A8">
        <w:rPr>
          <w:color w:val="auto"/>
        </w:rPr>
        <w:t xml:space="preserve"> </w:t>
      </w:r>
      <w:r w:rsidRPr="00EE603A">
        <w:rPr>
          <w:color w:val="auto"/>
        </w:rPr>
        <w:t>Initial reviews will be carried out by an officer who was not involved in the original decision, and who is senior to the original decision making officer.</w:t>
      </w:r>
      <w:r w:rsidR="00C632A8">
        <w:rPr>
          <w:color w:val="auto"/>
        </w:rPr>
        <w:t xml:space="preserve"> </w:t>
      </w:r>
    </w:p>
    <w:p w:rsidR="00EA0F4E" w:rsidRPr="00EE603A" w:rsidRDefault="00EA0F4E" w:rsidP="003C2E62">
      <w:pPr>
        <w:spacing w:after="0" w:line="259" w:lineRule="auto"/>
        <w:ind w:right="0" w:firstLine="0"/>
        <w:rPr>
          <w:color w:val="auto"/>
        </w:rPr>
      </w:pPr>
    </w:p>
    <w:p w:rsidR="00EA0F4E" w:rsidRPr="00927C69" w:rsidRDefault="00011F45" w:rsidP="003C2E62">
      <w:pPr>
        <w:pStyle w:val="Heading3"/>
        <w:ind w:left="709" w:right="777" w:hanging="709"/>
        <w:rPr>
          <w:color w:val="auto"/>
          <w:sz w:val="36"/>
          <w:szCs w:val="36"/>
        </w:rPr>
      </w:pPr>
      <w:r>
        <w:rPr>
          <w:color w:val="auto"/>
          <w:sz w:val="36"/>
          <w:szCs w:val="36"/>
        </w:rPr>
        <w:t>12</w:t>
      </w:r>
      <w:r w:rsidR="00860A02" w:rsidRPr="00927C69">
        <w:rPr>
          <w:color w:val="auto"/>
          <w:sz w:val="36"/>
          <w:szCs w:val="36"/>
        </w:rPr>
        <w:t>.</w:t>
      </w:r>
      <w:r w:rsidR="00C632A8">
        <w:rPr>
          <w:color w:val="auto"/>
          <w:sz w:val="36"/>
          <w:szCs w:val="36"/>
        </w:rPr>
        <w:t xml:space="preserve">  </w:t>
      </w:r>
      <w:r w:rsidR="00860A02" w:rsidRPr="00927C69">
        <w:rPr>
          <w:color w:val="auto"/>
          <w:sz w:val="36"/>
          <w:szCs w:val="36"/>
        </w:rPr>
        <w:t xml:space="preserve">The </w:t>
      </w:r>
      <w:r w:rsidR="008F0946" w:rsidRPr="00927C69">
        <w:rPr>
          <w:color w:val="auto"/>
          <w:sz w:val="36"/>
          <w:szCs w:val="36"/>
        </w:rPr>
        <w:t>L</w:t>
      </w:r>
      <w:r w:rsidR="00860A02" w:rsidRPr="00927C69">
        <w:rPr>
          <w:color w:val="auto"/>
          <w:sz w:val="36"/>
          <w:szCs w:val="36"/>
        </w:rPr>
        <w:t xml:space="preserve">etting process </w:t>
      </w:r>
    </w:p>
    <w:p w:rsidR="00EA0F4E" w:rsidRPr="00F47992" w:rsidRDefault="00860A02" w:rsidP="00011F45">
      <w:pPr>
        <w:spacing w:after="0" w:line="259" w:lineRule="auto"/>
        <w:ind w:left="709" w:right="0" w:firstLine="11"/>
        <w:rPr>
          <w:b/>
          <w:color w:val="auto"/>
        </w:rPr>
      </w:pPr>
      <w:r w:rsidRPr="00F47992">
        <w:rPr>
          <w:b/>
          <w:color w:val="auto"/>
        </w:rPr>
        <w:t xml:space="preserve">Local lettings policies and allocation quotas </w:t>
      </w:r>
    </w:p>
    <w:p w:rsidR="00EA0F4E" w:rsidRPr="00EE603A" w:rsidRDefault="00860A02" w:rsidP="00927C69">
      <w:pPr>
        <w:ind w:left="1065" w:right="869" w:firstLine="0"/>
        <w:rPr>
          <w:color w:val="auto"/>
        </w:rPr>
      </w:pPr>
      <w:r w:rsidRPr="00EE603A">
        <w:rPr>
          <w:color w:val="auto"/>
        </w:rPr>
        <w:t xml:space="preserve">The Council will operate local lettings policies in order to achieve a clearly defined objective in relation to accommodation of a specific type and/or in a specific geographic location. Local lettings policies may be used to meet the following objectives: </w:t>
      </w:r>
    </w:p>
    <w:p w:rsidR="00EA0F4E" w:rsidRPr="00EE603A" w:rsidRDefault="00860A02">
      <w:pPr>
        <w:spacing w:after="0" w:line="259" w:lineRule="auto"/>
        <w:ind w:right="0" w:firstLine="0"/>
        <w:rPr>
          <w:color w:val="auto"/>
        </w:rPr>
      </w:pPr>
      <w:r w:rsidRPr="00EE603A">
        <w:rPr>
          <w:color w:val="auto"/>
        </w:rPr>
        <w:t xml:space="preserve"> </w:t>
      </w:r>
    </w:p>
    <w:p w:rsidR="00EA0F4E" w:rsidRPr="00EE603A" w:rsidRDefault="00860A02" w:rsidP="00BD74F1">
      <w:pPr>
        <w:numPr>
          <w:ilvl w:val="0"/>
          <w:numId w:val="27"/>
        </w:numPr>
        <w:ind w:right="869" w:hanging="360"/>
        <w:rPr>
          <w:color w:val="auto"/>
        </w:rPr>
      </w:pPr>
      <w:r w:rsidRPr="00EE603A">
        <w:rPr>
          <w:color w:val="auto"/>
        </w:rPr>
        <w:t>To create mixed, balanced and settled communities;</w:t>
      </w:r>
      <w:r w:rsidR="00C632A8">
        <w:rPr>
          <w:color w:val="auto"/>
        </w:rPr>
        <w:t xml:space="preserve"> </w:t>
      </w:r>
    </w:p>
    <w:p w:rsidR="00EA0F4E" w:rsidRPr="00EE603A" w:rsidRDefault="00860A02" w:rsidP="00BD74F1">
      <w:pPr>
        <w:numPr>
          <w:ilvl w:val="0"/>
          <w:numId w:val="27"/>
        </w:numPr>
        <w:ind w:right="869" w:hanging="360"/>
        <w:rPr>
          <w:color w:val="auto"/>
        </w:rPr>
      </w:pPr>
      <w:r w:rsidRPr="00EE603A">
        <w:rPr>
          <w:color w:val="auto"/>
        </w:rPr>
        <w:t xml:space="preserve">To encourage the development of sustainable tenancies and communities within particular developments or geographic areas; </w:t>
      </w:r>
    </w:p>
    <w:p w:rsidR="00EA0F4E" w:rsidRPr="00EE603A" w:rsidRDefault="00860A02" w:rsidP="00BD74F1">
      <w:pPr>
        <w:numPr>
          <w:ilvl w:val="0"/>
          <w:numId w:val="27"/>
        </w:numPr>
        <w:ind w:right="869" w:hanging="360"/>
        <w:rPr>
          <w:color w:val="auto"/>
        </w:rPr>
      </w:pPr>
      <w:r w:rsidRPr="00EE603A">
        <w:rPr>
          <w:color w:val="auto"/>
        </w:rPr>
        <w:t>To make the best use of accommodation benefitting from attributes that make it particularly appropriate for applicants of a particular description;</w:t>
      </w:r>
      <w:r w:rsidR="00C632A8">
        <w:rPr>
          <w:color w:val="auto"/>
        </w:rPr>
        <w:t xml:space="preserve"> </w:t>
      </w:r>
    </w:p>
    <w:p w:rsidR="00EA0F4E" w:rsidRPr="00EE603A" w:rsidRDefault="00860A02" w:rsidP="00BD74F1">
      <w:pPr>
        <w:numPr>
          <w:ilvl w:val="0"/>
          <w:numId w:val="27"/>
        </w:numPr>
        <w:ind w:right="869" w:hanging="360"/>
        <w:rPr>
          <w:color w:val="auto"/>
        </w:rPr>
      </w:pPr>
      <w:r w:rsidRPr="00EE603A">
        <w:rPr>
          <w:color w:val="auto"/>
        </w:rPr>
        <w:t xml:space="preserve">To address concentrations of deprivation or anti-social behaviour. </w:t>
      </w:r>
    </w:p>
    <w:p w:rsidR="00EA0F4E" w:rsidRPr="00EE603A" w:rsidRDefault="00860A02">
      <w:pPr>
        <w:spacing w:after="0" w:line="259" w:lineRule="auto"/>
        <w:ind w:right="0" w:firstLine="0"/>
        <w:rPr>
          <w:color w:val="auto"/>
        </w:rPr>
      </w:pPr>
      <w:r w:rsidRPr="00EE603A">
        <w:rPr>
          <w:color w:val="auto"/>
        </w:rPr>
        <w:t xml:space="preserve"> </w:t>
      </w:r>
    </w:p>
    <w:p w:rsidR="00EA0F4E" w:rsidRPr="00EE603A" w:rsidRDefault="00860A02" w:rsidP="00EE69AF">
      <w:pPr>
        <w:ind w:left="926" w:right="869"/>
        <w:rPr>
          <w:color w:val="auto"/>
        </w:rPr>
      </w:pPr>
      <w:r w:rsidRPr="00EE603A">
        <w:rPr>
          <w:color w:val="auto"/>
        </w:rPr>
        <w:t xml:space="preserve">The above list is for illustrative purposes and is not exhaustive. In addition, the Council may, in response to prevailing local conditions, or to assist in the management of its housing stock, set quotas whereby a proportion of units of accommodation may be allocated to certain classes of applicants or Applicant Categories (see 12). </w:t>
      </w:r>
    </w:p>
    <w:p w:rsidR="00EA0F4E" w:rsidRPr="00EE603A" w:rsidRDefault="00860A02">
      <w:pPr>
        <w:spacing w:after="0" w:line="259" w:lineRule="auto"/>
        <w:ind w:left="1080" w:right="0" w:firstLine="0"/>
        <w:rPr>
          <w:color w:val="auto"/>
        </w:rPr>
      </w:pPr>
      <w:r w:rsidRPr="00EE603A">
        <w:rPr>
          <w:color w:val="auto"/>
        </w:rPr>
        <w:t xml:space="preserve"> </w:t>
      </w:r>
    </w:p>
    <w:p w:rsidR="00EA0F4E" w:rsidRPr="00EE603A" w:rsidRDefault="00860A02" w:rsidP="003C2E62">
      <w:pPr>
        <w:ind w:right="869"/>
        <w:rPr>
          <w:color w:val="auto"/>
        </w:rPr>
      </w:pPr>
      <w:r w:rsidRPr="00EE603A">
        <w:rPr>
          <w:color w:val="auto"/>
        </w:rPr>
        <w:t xml:space="preserve">These categories may include: </w:t>
      </w:r>
    </w:p>
    <w:p w:rsidR="00EA0F4E" w:rsidRPr="00EE603A" w:rsidRDefault="00EE69AF" w:rsidP="003C2E62">
      <w:pPr>
        <w:spacing w:after="0" w:line="259" w:lineRule="auto"/>
        <w:ind w:left="851" w:right="0" w:firstLine="0"/>
        <w:rPr>
          <w:color w:val="auto"/>
        </w:rPr>
      </w:pPr>
      <w:r>
        <w:rPr>
          <w:color w:val="auto"/>
        </w:rPr>
        <w:t>P</w:t>
      </w:r>
      <w:r w:rsidR="00860A02" w:rsidRPr="00EE603A">
        <w:rPr>
          <w:color w:val="auto"/>
        </w:rPr>
        <w:t>roperties advertised through the CBL services where priority will be given to bids placed by either Housing Applicants, Transfer Applicants or Homeless Applicants;</w:t>
      </w:r>
    </w:p>
    <w:p w:rsidR="00EA0F4E" w:rsidRPr="00EE603A" w:rsidRDefault="00860A02" w:rsidP="00BD74F1">
      <w:pPr>
        <w:numPr>
          <w:ilvl w:val="0"/>
          <w:numId w:val="27"/>
        </w:numPr>
        <w:ind w:right="869" w:hanging="360"/>
        <w:rPr>
          <w:color w:val="auto"/>
        </w:rPr>
      </w:pPr>
      <w:r w:rsidRPr="00EE603A">
        <w:rPr>
          <w:color w:val="auto"/>
        </w:rPr>
        <w:t xml:space="preserve">Properties where priority will be given to applicants who are currently in employment; </w:t>
      </w:r>
    </w:p>
    <w:p w:rsidR="00EA0F4E" w:rsidRPr="00EE603A" w:rsidRDefault="00860A02" w:rsidP="00BD74F1">
      <w:pPr>
        <w:numPr>
          <w:ilvl w:val="0"/>
          <w:numId w:val="27"/>
        </w:numPr>
        <w:ind w:right="869" w:hanging="360"/>
        <w:rPr>
          <w:color w:val="auto"/>
        </w:rPr>
      </w:pPr>
      <w:r w:rsidRPr="00EE603A">
        <w:rPr>
          <w:color w:val="auto"/>
        </w:rPr>
        <w:t xml:space="preserve">Properties allocated to young people leaving care; </w:t>
      </w:r>
    </w:p>
    <w:p w:rsidR="00EA0F4E" w:rsidRPr="00EE603A" w:rsidRDefault="00860A02" w:rsidP="00BD74F1">
      <w:pPr>
        <w:numPr>
          <w:ilvl w:val="0"/>
          <w:numId w:val="27"/>
        </w:numPr>
        <w:ind w:right="869" w:hanging="360"/>
        <w:rPr>
          <w:color w:val="auto"/>
        </w:rPr>
      </w:pPr>
      <w:r w:rsidRPr="00EE603A">
        <w:rPr>
          <w:color w:val="auto"/>
        </w:rPr>
        <w:t xml:space="preserve">Properties allocated to applicants requiring accommodation in order to facilitate an adoption or fostering arrangement; </w:t>
      </w:r>
    </w:p>
    <w:p w:rsidR="00EA0F4E" w:rsidRPr="00EE603A" w:rsidRDefault="00860A02" w:rsidP="00BD74F1">
      <w:pPr>
        <w:numPr>
          <w:ilvl w:val="0"/>
          <w:numId w:val="27"/>
        </w:numPr>
        <w:ind w:right="869" w:hanging="360"/>
        <w:rPr>
          <w:color w:val="auto"/>
        </w:rPr>
      </w:pPr>
      <w:r w:rsidRPr="00EE603A">
        <w:rPr>
          <w:color w:val="auto"/>
        </w:rPr>
        <w:t xml:space="preserve">Properties allocated to social tenants from outside of the borough under the terms of the government’s Right to Move scheme; </w:t>
      </w:r>
      <w:r w:rsidRPr="00EE603A">
        <w:rPr>
          <w:rFonts w:ascii="Segoe UI Symbol" w:eastAsia="Segoe UI Symbol" w:hAnsi="Segoe UI Symbol" w:cs="Segoe UI Symbol"/>
          <w:color w:val="auto"/>
        </w:rPr>
        <w:t></w:t>
      </w:r>
      <w:r w:rsidRPr="00EE603A">
        <w:rPr>
          <w:color w:val="auto"/>
        </w:rPr>
        <w:t xml:space="preserve"> Properties allocated to Key Workers (see XXX). </w:t>
      </w:r>
    </w:p>
    <w:p w:rsidR="00EA0F4E" w:rsidRPr="00EE603A" w:rsidRDefault="00EA0F4E">
      <w:pPr>
        <w:spacing w:after="0" w:line="259" w:lineRule="auto"/>
        <w:ind w:left="1080" w:right="0" w:firstLine="0"/>
        <w:rPr>
          <w:color w:val="auto"/>
        </w:rPr>
      </w:pPr>
    </w:p>
    <w:p w:rsidR="00EA0F4E" w:rsidRPr="008F061B" w:rsidRDefault="00860A02" w:rsidP="008F061B">
      <w:pPr>
        <w:ind w:left="1425" w:right="869" w:firstLine="0"/>
        <w:rPr>
          <w:color w:val="auto"/>
        </w:rPr>
      </w:pPr>
      <w:r w:rsidRPr="008F061B">
        <w:rPr>
          <w:color w:val="auto"/>
        </w:rPr>
        <w:t xml:space="preserve">The above list is for illustrative purposes and is not exhaustive. Any properties subject to a Local Lettings Plan or quota will be clearly identified when advertised through the CBL service. Any Local Lettings Polices or Quotas in place will be published in Appendix B of this scheme and will be reviewed on a regular basis. </w:t>
      </w:r>
    </w:p>
    <w:p w:rsidR="00EA0F4E" w:rsidRPr="00EE603A" w:rsidRDefault="00860A02">
      <w:pPr>
        <w:spacing w:after="0" w:line="259" w:lineRule="auto"/>
        <w:ind w:right="0" w:firstLine="0"/>
        <w:rPr>
          <w:color w:val="auto"/>
        </w:rPr>
      </w:pPr>
      <w:r w:rsidRPr="00EE603A">
        <w:rPr>
          <w:b/>
          <w:color w:val="auto"/>
        </w:rPr>
        <w:t xml:space="preserve"> </w:t>
      </w:r>
    </w:p>
    <w:p w:rsidR="00EA0F4E" w:rsidRPr="00F47992" w:rsidRDefault="00011F45" w:rsidP="003C2E62">
      <w:pPr>
        <w:pStyle w:val="Heading4"/>
        <w:ind w:left="0" w:right="748" w:firstLine="0"/>
        <w:rPr>
          <w:color w:val="auto"/>
        </w:rPr>
      </w:pPr>
      <w:r>
        <w:rPr>
          <w:color w:val="auto"/>
        </w:rPr>
        <w:t>12.1</w:t>
      </w:r>
      <w:r w:rsidR="00EE69AF">
        <w:rPr>
          <w:color w:val="auto"/>
        </w:rPr>
        <w:tab/>
      </w:r>
      <w:r w:rsidR="00860A02" w:rsidRPr="00F47992">
        <w:rPr>
          <w:color w:val="auto"/>
        </w:rPr>
        <w:t xml:space="preserve">Lettings </w:t>
      </w:r>
      <w:r w:rsidR="00F47992">
        <w:rPr>
          <w:color w:val="auto"/>
        </w:rPr>
        <w:t>m</w:t>
      </w:r>
      <w:r w:rsidR="00860A02" w:rsidRPr="00F47992">
        <w:rPr>
          <w:color w:val="auto"/>
        </w:rPr>
        <w:t xml:space="preserve">ade </w:t>
      </w:r>
      <w:r w:rsidR="00F47992">
        <w:rPr>
          <w:color w:val="auto"/>
        </w:rPr>
        <w:t>o</w:t>
      </w:r>
      <w:r w:rsidR="00860A02" w:rsidRPr="00F47992">
        <w:rPr>
          <w:color w:val="auto"/>
        </w:rPr>
        <w:t xml:space="preserve">utside the </w:t>
      </w:r>
      <w:r w:rsidR="008F061B" w:rsidRPr="00F47992">
        <w:rPr>
          <w:color w:val="auto"/>
        </w:rPr>
        <w:t>s</w:t>
      </w:r>
      <w:r w:rsidR="00860A02" w:rsidRPr="00F47992">
        <w:rPr>
          <w:color w:val="auto"/>
        </w:rPr>
        <w:t xml:space="preserve">cheme </w:t>
      </w:r>
    </w:p>
    <w:p w:rsidR="00EA0F4E" w:rsidRPr="00EE603A" w:rsidRDefault="00860A02" w:rsidP="00011F45">
      <w:pPr>
        <w:spacing w:after="0" w:line="259" w:lineRule="auto"/>
        <w:ind w:left="345" w:right="0" w:firstLine="375"/>
        <w:rPr>
          <w:color w:val="auto"/>
        </w:rPr>
      </w:pPr>
      <w:r w:rsidRPr="00EE603A">
        <w:rPr>
          <w:color w:val="auto"/>
        </w:rPr>
        <w:t xml:space="preserve">The following allocations will be made outside of the CBL scheme: </w:t>
      </w:r>
    </w:p>
    <w:p w:rsidR="00EA0F4E" w:rsidRPr="00EE603A" w:rsidRDefault="00860A02" w:rsidP="00BD74F1">
      <w:pPr>
        <w:numPr>
          <w:ilvl w:val="0"/>
          <w:numId w:val="28"/>
        </w:numPr>
        <w:ind w:right="869" w:hanging="360"/>
        <w:rPr>
          <w:color w:val="auto"/>
        </w:rPr>
      </w:pPr>
      <w:r w:rsidRPr="00EE603A">
        <w:rPr>
          <w:color w:val="auto"/>
        </w:rPr>
        <w:t xml:space="preserve">Direct Offer </w:t>
      </w:r>
    </w:p>
    <w:p w:rsidR="00EA0F4E" w:rsidRPr="00EE603A" w:rsidRDefault="00860A02" w:rsidP="00BD74F1">
      <w:pPr>
        <w:numPr>
          <w:ilvl w:val="0"/>
          <w:numId w:val="28"/>
        </w:numPr>
        <w:ind w:right="869" w:hanging="360"/>
        <w:rPr>
          <w:color w:val="auto"/>
        </w:rPr>
      </w:pPr>
      <w:r w:rsidRPr="00EE603A">
        <w:rPr>
          <w:color w:val="auto"/>
        </w:rPr>
        <w:t xml:space="preserve">Extra Care Retirement Property Lettings </w:t>
      </w:r>
    </w:p>
    <w:p w:rsidR="00EA0F4E" w:rsidRPr="00EE603A" w:rsidRDefault="00860A02" w:rsidP="00BD74F1">
      <w:pPr>
        <w:numPr>
          <w:ilvl w:val="0"/>
          <w:numId w:val="28"/>
        </w:numPr>
        <w:ind w:right="869" w:hanging="360"/>
        <w:rPr>
          <w:color w:val="auto"/>
        </w:rPr>
      </w:pPr>
      <w:r w:rsidRPr="00EE603A">
        <w:rPr>
          <w:color w:val="auto"/>
        </w:rPr>
        <w:t xml:space="preserve">Non-successors. </w:t>
      </w:r>
    </w:p>
    <w:p w:rsidR="00011F45" w:rsidRDefault="00860A02" w:rsidP="00011F45">
      <w:pPr>
        <w:spacing w:after="0" w:line="259" w:lineRule="auto"/>
        <w:ind w:right="0" w:firstLine="0"/>
        <w:rPr>
          <w:color w:val="auto"/>
        </w:rPr>
      </w:pPr>
      <w:r w:rsidRPr="00EE603A">
        <w:rPr>
          <w:color w:val="auto"/>
        </w:rPr>
        <w:t xml:space="preserve"> </w:t>
      </w:r>
    </w:p>
    <w:p w:rsidR="00EA0F4E" w:rsidRPr="009702A3" w:rsidRDefault="00860A02" w:rsidP="00011F45">
      <w:pPr>
        <w:spacing w:after="0" w:line="259" w:lineRule="auto"/>
        <w:ind w:right="0" w:firstLine="349"/>
        <w:rPr>
          <w:color w:val="auto"/>
          <w:u w:val="single"/>
        </w:rPr>
      </w:pPr>
      <w:r w:rsidRPr="009702A3">
        <w:rPr>
          <w:color w:val="auto"/>
          <w:u w:val="single"/>
        </w:rPr>
        <w:t xml:space="preserve">Direct Offer </w:t>
      </w:r>
    </w:p>
    <w:p w:rsidR="00EA0F4E" w:rsidRPr="00EE603A" w:rsidRDefault="00860A02" w:rsidP="003C2E62">
      <w:pPr>
        <w:ind w:left="709" w:right="869" w:hanging="720"/>
        <w:rPr>
          <w:color w:val="auto"/>
        </w:rPr>
      </w:pPr>
      <w:r w:rsidRPr="00EE603A">
        <w:rPr>
          <w:color w:val="auto"/>
        </w:rPr>
        <w:t xml:space="preserve"> </w:t>
      </w:r>
      <w:r w:rsidRPr="00EE603A">
        <w:rPr>
          <w:color w:val="auto"/>
        </w:rPr>
        <w:tab/>
        <w:t xml:space="preserve">Where there are exceptional circumstances, or overriding management requirements, the Council may occasionally make an offer of accommodation outside of the CBL scheme by way of a direct offer. </w:t>
      </w:r>
    </w:p>
    <w:p w:rsidR="00EA0F4E" w:rsidRPr="00EE603A" w:rsidRDefault="00860A02" w:rsidP="003C2E62">
      <w:pPr>
        <w:spacing w:after="0" w:line="259" w:lineRule="auto"/>
        <w:ind w:left="709" w:right="0" w:firstLine="0"/>
        <w:rPr>
          <w:color w:val="auto"/>
        </w:rPr>
      </w:pPr>
      <w:r w:rsidRPr="00EE603A">
        <w:rPr>
          <w:color w:val="auto"/>
        </w:rPr>
        <w:t xml:space="preserve"> </w:t>
      </w:r>
    </w:p>
    <w:p w:rsidR="00EA0F4E" w:rsidRPr="00EE603A" w:rsidRDefault="00860A02" w:rsidP="00011F45">
      <w:pPr>
        <w:spacing w:after="47"/>
        <w:ind w:right="869" w:firstLine="349"/>
        <w:rPr>
          <w:color w:val="auto"/>
        </w:rPr>
      </w:pPr>
      <w:r w:rsidRPr="00EE603A">
        <w:rPr>
          <w:color w:val="auto"/>
        </w:rPr>
        <w:t xml:space="preserve">Examples of which are: </w:t>
      </w:r>
    </w:p>
    <w:p w:rsidR="00EA0F4E" w:rsidRPr="00EE603A" w:rsidRDefault="00EE69AF" w:rsidP="00BD74F1">
      <w:pPr>
        <w:numPr>
          <w:ilvl w:val="0"/>
          <w:numId w:val="29"/>
        </w:numPr>
        <w:ind w:right="869" w:hanging="360"/>
        <w:rPr>
          <w:color w:val="auto"/>
        </w:rPr>
      </w:pPr>
      <w:r>
        <w:rPr>
          <w:color w:val="auto"/>
        </w:rPr>
        <w:t>As a discharge of homelessness duty</w:t>
      </w:r>
    </w:p>
    <w:p w:rsidR="00EA0F4E" w:rsidRPr="00EE603A" w:rsidRDefault="00860A02" w:rsidP="00BD74F1">
      <w:pPr>
        <w:numPr>
          <w:ilvl w:val="0"/>
          <w:numId w:val="29"/>
        </w:numPr>
        <w:ind w:right="869" w:hanging="360"/>
        <w:rPr>
          <w:color w:val="auto"/>
        </w:rPr>
      </w:pPr>
      <w:r w:rsidRPr="00EE603A">
        <w:rPr>
          <w:color w:val="auto"/>
        </w:rPr>
        <w:t xml:space="preserve">Where a tenant or a member of their household is in immediate, serious danger if they remain in the property </w:t>
      </w:r>
    </w:p>
    <w:p w:rsidR="00EA0F4E" w:rsidRPr="00EE603A" w:rsidRDefault="00860A02" w:rsidP="00BD74F1">
      <w:pPr>
        <w:numPr>
          <w:ilvl w:val="0"/>
          <w:numId w:val="29"/>
        </w:numPr>
        <w:ind w:right="869" w:hanging="360"/>
        <w:rPr>
          <w:color w:val="auto"/>
        </w:rPr>
      </w:pPr>
      <w:r w:rsidRPr="00EE603A">
        <w:rPr>
          <w:color w:val="auto"/>
        </w:rPr>
        <w:t xml:space="preserve">Allocations to non-successors as detailed in </w:t>
      </w:r>
      <w:r w:rsidR="00011F45">
        <w:rPr>
          <w:color w:val="auto"/>
        </w:rPr>
        <w:t>12.3</w:t>
      </w:r>
      <w:r w:rsidRPr="00EE603A">
        <w:rPr>
          <w:color w:val="auto"/>
        </w:rPr>
        <w:t xml:space="preserve"> below </w:t>
      </w:r>
    </w:p>
    <w:p w:rsidR="00EA0F4E" w:rsidRPr="00EE603A" w:rsidRDefault="00860A02" w:rsidP="00BD74F1">
      <w:pPr>
        <w:numPr>
          <w:ilvl w:val="0"/>
          <w:numId w:val="29"/>
        </w:numPr>
        <w:ind w:right="869" w:hanging="360"/>
        <w:rPr>
          <w:color w:val="auto"/>
        </w:rPr>
      </w:pPr>
      <w:r w:rsidRPr="00EE603A">
        <w:rPr>
          <w:color w:val="auto"/>
        </w:rPr>
        <w:t xml:space="preserve">Where an applicant requires a property with specific adaptations and such a property is available and no other applicants require the same. </w:t>
      </w:r>
    </w:p>
    <w:p w:rsidR="00EA0F4E" w:rsidRPr="00EE603A" w:rsidRDefault="00860A02">
      <w:pPr>
        <w:spacing w:after="0" w:line="259" w:lineRule="auto"/>
        <w:ind w:left="1080" w:right="0" w:firstLine="0"/>
        <w:rPr>
          <w:color w:val="auto"/>
        </w:rPr>
      </w:pPr>
      <w:r w:rsidRPr="00EE603A">
        <w:rPr>
          <w:color w:val="auto"/>
        </w:rPr>
        <w:t xml:space="preserve"> </w:t>
      </w:r>
    </w:p>
    <w:p w:rsidR="00EA0F4E" w:rsidRPr="00EE603A" w:rsidRDefault="00860A02" w:rsidP="003C2E62">
      <w:pPr>
        <w:ind w:left="709" w:right="869" w:firstLine="0"/>
        <w:rPr>
          <w:color w:val="auto"/>
        </w:rPr>
      </w:pPr>
      <w:r w:rsidRPr="00EE603A">
        <w:rPr>
          <w:color w:val="auto"/>
        </w:rPr>
        <w:t>The above list is not exhaustive. Where a property is allocated by direct let the property will not be openly advertised.</w:t>
      </w:r>
      <w:r w:rsidR="00C632A8">
        <w:rPr>
          <w:color w:val="auto"/>
        </w:rPr>
        <w:t xml:space="preserve"> </w:t>
      </w:r>
      <w:r w:rsidRPr="00EE603A">
        <w:rPr>
          <w:color w:val="auto"/>
        </w:rPr>
        <w:t xml:space="preserve">Direct Offers will be authorised by the </w:t>
      </w:r>
      <w:r w:rsidR="00EE69AF">
        <w:rPr>
          <w:color w:val="auto"/>
        </w:rPr>
        <w:t xml:space="preserve">Assistant </w:t>
      </w:r>
      <w:r w:rsidRPr="00EE603A">
        <w:rPr>
          <w:color w:val="auto"/>
        </w:rPr>
        <w:t>Director of Housing</w:t>
      </w:r>
      <w:r w:rsidR="00EE69AF">
        <w:rPr>
          <w:color w:val="auto"/>
        </w:rPr>
        <w:t xml:space="preserve"> Demand</w:t>
      </w:r>
      <w:r w:rsidRPr="00EE603A">
        <w:rPr>
          <w:color w:val="auto"/>
        </w:rPr>
        <w:t xml:space="preserve"> or their nominated representative. </w:t>
      </w:r>
    </w:p>
    <w:p w:rsidR="0064059C" w:rsidRPr="00EE603A" w:rsidRDefault="0064059C" w:rsidP="00EE69AF">
      <w:pPr>
        <w:spacing w:after="0" w:line="259" w:lineRule="auto"/>
        <w:ind w:right="0" w:firstLine="0"/>
        <w:rPr>
          <w:color w:val="auto"/>
        </w:rPr>
      </w:pPr>
    </w:p>
    <w:p w:rsidR="0064059C" w:rsidRDefault="00011F45">
      <w:pPr>
        <w:ind w:left="1080" w:right="947" w:hanging="720"/>
        <w:rPr>
          <w:color w:val="auto"/>
        </w:rPr>
      </w:pPr>
      <w:r>
        <w:rPr>
          <w:color w:val="auto"/>
        </w:rPr>
        <w:t>12.2</w:t>
      </w:r>
      <w:r w:rsidR="00416B48" w:rsidRPr="0064059C">
        <w:rPr>
          <w:color w:val="auto"/>
        </w:rPr>
        <w:t xml:space="preserve"> </w:t>
      </w:r>
      <w:r w:rsidR="00416B48" w:rsidRPr="009702A3">
        <w:rPr>
          <w:color w:val="auto"/>
          <w:u w:val="single"/>
        </w:rPr>
        <w:t xml:space="preserve">Extra Care/Sheltered </w:t>
      </w:r>
      <w:r w:rsidR="00860A02" w:rsidRPr="009702A3">
        <w:rPr>
          <w:color w:val="auto"/>
          <w:u w:val="single"/>
        </w:rPr>
        <w:t>Properties</w:t>
      </w:r>
      <w:r w:rsidR="00860A02" w:rsidRPr="00EE603A">
        <w:rPr>
          <w:color w:val="auto"/>
        </w:rPr>
        <w:t xml:space="preserve"> </w:t>
      </w:r>
    </w:p>
    <w:p w:rsidR="00EA0F4E" w:rsidRPr="00EE603A" w:rsidRDefault="00860A02" w:rsidP="003C2E62">
      <w:pPr>
        <w:ind w:left="709" w:right="947" w:firstLine="0"/>
        <w:rPr>
          <w:color w:val="auto"/>
        </w:rPr>
      </w:pPr>
      <w:r w:rsidRPr="00EE603A">
        <w:rPr>
          <w:color w:val="auto"/>
        </w:rPr>
        <w:t>Retirement, or “Sheltered”, housing schemes will generally be included in the CBL scheme, with the exception of vacancies in extra care schemes designed for frail elderly people requiring significant personal care. These vacancies will be allocated according to needs assessments by the relevant care agencies, scheme managers and landlords where appropriate.</w:t>
      </w:r>
      <w:r w:rsidR="00C632A8">
        <w:rPr>
          <w:color w:val="auto"/>
        </w:rPr>
        <w:t xml:space="preserve"> </w:t>
      </w:r>
    </w:p>
    <w:p w:rsidR="00EA0F4E" w:rsidRPr="00EE603A" w:rsidRDefault="00860A02">
      <w:pPr>
        <w:spacing w:after="0" w:line="259" w:lineRule="auto"/>
        <w:ind w:right="0" w:firstLine="0"/>
        <w:rPr>
          <w:color w:val="auto"/>
        </w:rPr>
      </w:pPr>
      <w:r w:rsidRPr="00EE603A">
        <w:rPr>
          <w:color w:val="auto"/>
        </w:rPr>
        <w:t xml:space="preserve"> </w:t>
      </w:r>
      <w:r w:rsidRPr="00EE603A">
        <w:rPr>
          <w:color w:val="auto"/>
        </w:rPr>
        <w:tab/>
        <w:t xml:space="preserve"> </w:t>
      </w:r>
    </w:p>
    <w:p w:rsidR="00EA0F4E" w:rsidRPr="0064059C" w:rsidRDefault="00011F45">
      <w:pPr>
        <w:pStyle w:val="Heading5"/>
        <w:ind w:left="355" w:right="41"/>
        <w:rPr>
          <w:color w:val="auto"/>
        </w:rPr>
      </w:pPr>
      <w:r>
        <w:rPr>
          <w:b w:val="0"/>
          <w:color w:val="auto"/>
        </w:rPr>
        <w:t>12.3</w:t>
      </w:r>
      <w:r w:rsidR="00860A02" w:rsidRPr="0064059C">
        <w:rPr>
          <w:b w:val="0"/>
          <w:color w:val="auto"/>
        </w:rPr>
        <w:t xml:space="preserve"> </w:t>
      </w:r>
      <w:r w:rsidR="00860A02" w:rsidRPr="009702A3">
        <w:rPr>
          <w:b w:val="0"/>
          <w:color w:val="auto"/>
          <w:u w:val="single"/>
        </w:rPr>
        <w:t>Non-Successors</w:t>
      </w:r>
      <w:r w:rsidR="00860A02" w:rsidRPr="0064059C">
        <w:rPr>
          <w:b w:val="0"/>
          <w:color w:val="auto"/>
        </w:rPr>
        <w:t xml:space="preserve"> </w:t>
      </w:r>
    </w:p>
    <w:p w:rsidR="00DD7CEE" w:rsidRDefault="00860A02" w:rsidP="003C2E62">
      <w:pPr>
        <w:ind w:left="709" w:right="1121"/>
        <w:rPr>
          <w:color w:val="auto"/>
        </w:rPr>
      </w:pPr>
      <w:r w:rsidRPr="00EE603A">
        <w:rPr>
          <w:color w:val="auto"/>
        </w:rPr>
        <w:t xml:space="preserve">If a tenant of the Council dies and there is another member of the household who does not have the right to succeed but who: </w:t>
      </w:r>
    </w:p>
    <w:p w:rsidR="0071373C" w:rsidRDefault="0071373C" w:rsidP="0071373C">
      <w:pPr>
        <w:tabs>
          <w:tab w:val="left" w:pos="1868"/>
        </w:tabs>
        <w:ind w:left="0" w:right="1121" w:firstLine="0"/>
        <w:rPr>
          <w:color w:val="auto"/>
        </w:rPr>
      </w:pPr>
    </w:p>
    <w:p w:rsidR="0071373C" w:rsidRPr="00327CF2" w:rsidRDefault="0071373C" w:rsidP="00BD74F1">
      <w:pPr>
        <w:numPr>
          <w:ilvl w:val="0"/>
          <w:numId w:val="30"/>
        </w:numPr>
        <w:spacing w:after="35"/>
        <w:ind w:left="1425" w:right="920" w:hanging="360"/>
        <w:rPr>
          <w:color w:val="auto"/>
        </w:rPr>
      </w:pPr>
      <w:r w:rsidRPr="0071373C">
        <w:rPr>
          <w:color w:val="auto"/>
        </w:rPr>
        <w:t>Had been living with the tenant for the year before the tenant’s death (this does not include lodgers or B&amp;B guests) or</w:t>
      </w:r>
      <w:r w:rsidRPr="00EE603A">
        <w:rPr>
          <w:color w:val="auto"/>
        </w:rPr>
        <w:t xml:space="preserve"> </w:t>
      </w:r>
    </w:p>
    <w:p w:rsidR="00DD7CEE" w:rsidRPr="00327CF2" w:rsidRDefault="00860A02" w:rsidP="00BD74F1">
      <w:pPr>
        <w:numPr>
          <w:ilvl w:val="0"/>
          <w:numId w:val="30"/>
        </w:numPr>
        <w:spacing w:after="35"/>
        <w:ind w:left="1425" w:right="920" w:hanging="360"/>
        <w:rPr>
          <w:color w:val="auto"/>
        </w:rPr>
      </w:pPr>
      <w:r w:rsidRPr="00EE603A">
        <w:rPr>
          <w:color w:val="auto"/>
        </w:rPr>
        <w:t>Had been resident and looking after the tenant for the year before the tenant’s death or</w:t>
      </w:r>
    </w:p>
    <w:p w:rsidR="00EA0F4E" w:rsidRPr="00EE603A" w:rsidRDefault="00860A02" w:rsidP="00BD74F1">
      <w:pPr>
        <w:numPr>
          <w:ilvl w:val="0"/>
          <w:numId w:val="30"/>
        </w:numPr>
        <w:spacing w:after="0" w:line="259" w:lineRule="auto"/>
        <w:ind w:left="1425" w:right="920" w:hanging="360"/>
        <w:rPr>
          <w:color w:val="auto"/>
        </w:rPr>
      </w:pPr>
      <w:r w:rsidRPr="00EE603A">
        <w:rPr>
          <w:color w:val="auto"/>
        </w:rPr>
        <w:t xml:space="preserve">Has lawfully accepted responsibility for the tenant’s dependants </w:t>
      </w:r>
    </w:p>
    <w:p w:rsidR="00EA0F4E" w:rsidRPr="00EE603A" w:rsidRDefault="00EA0F4E" w:rsidP="003C2E62">
      <w:pPr>
        <w:spacing w:after="0" w:line="259" w:lineRule="auto"/>
        <w:ind w:right="0"/>
        <w:rPr>
          <w:color w:val="auto"/>
        </w:rPr>
      </w:pPr>
    </w:p>
    <w:p w:rsidR="00F47992" w:rsidRDefault="00860A02" w:rsidP="003C2E62">
      <w:pPr>
        <w:ind w:left="709" w:right="869"/>
        <w:rPr>
          <w:color w:val="auto"/>
        </w:rPr>
      </w:pPr>
      <w:r w:rsidRPr="00EE603A">
        <w:rPr>
          <w:color w:val="auto"/>
        </w:rPr>
        <w:t>The Council will consider offering a new tenancy where the landlord is satisfied this is a priority when viewed in the context of other demands on housing needs in the area. If a new tenancy is considered, this could be either in the same accommodation or in suitable alternative accommodation.</w:t>
      </w:r>
    </w:p>
    <w:p w:rsidR="00F47992" w:rsidRDefault="00F47992" w:rsidP="003C2E62">
      <w:pPr>
        <w:ind w:left="709" w:right="869"/>
        <w:rPr>
          <w:color w:val="auto"/>
        </w:rPr>
      </w:pPr>
    </w:p>
    <w:p w:rsidR="00EA0F4E" w:rsidRPr="00EE603A" w:rsidRDefault="00860A02" w:rsidP="003C2E62">
      <w:pPr>
        <w:ind w:left="709" w:right="869"/>
        <w:rPr>
          <w:color w:val="auto"/>
        </w:rPr>
      </w:pPr>
      <w:r w:rsidRPr="00EE603A">
        <w:rPr>
          <w:color w:val="auto"/>
        </w:rPr>
        <w:t xml:space="preserve">However, the non-successor will not be offered a tenancy at the existing location where doing so will render the property under-occupied or where a property has been adapted for the principal tenants use and such adaptations may be required for another household. </w:t>
      </w:r>
    </w:p>
    <w:p w:rsidR="00EA0F4E" w:rsidRPr="00EE603A" w:rsidRDefault="00860A02" w:rsidP="003C2E62">
      <w:pPr>
        <w:spacing w:after="0" w:line="259" w:lineRule="auto"/>
        <w:ind w:right="0" w:firstLine="0"/>
        <w:rPr>
          <w:color w:val="auto"/>
        </w:rPr>
      </w:pPr>
      <w:r w:rsidRPr="00EE603A">
        <w:rPr>
          <w:b/>
          <w:color w:val="auto"/>
        </w:rPr>
        <w:t xml:space="preserve">  </w:t>
      </w:r>
    </w:p>
    <w:p w:rsidR="00EA0F4E" w:rsidRPr="00F47992" w:rsidRDefault="00011F45" w:rsidP="003C2E62">
      <w:pPr>
        <w:pStyle w:val="Heading3"/>
        <w:ind w:left="0" w:right="777"/>
        <w:rPr>
          <w:color w:val="auto"/>
          <w:sz w:val="36"/>
          <w:szCs w:val="36"/>
        </w:rPr>
      </w:pPr>
      <w:r>
        <w:rPr>
          <w:color w:val="auto"/>
          <w:sz w:val="36"/>
          <w:szCs w:val="36"/>
        </w:rPr>
        <w:t>13</w:t>
      </w:r>
      <w:r w:rsidR="00860A02" w:rsidRPr="00F47992">
        <w:rPr>
          <w:color w:val="auto"/>
          <w:sz w:val="36"/>
          <w:szCs w:val="36"/>
        </w:rPr>
        <w:t>.</w:t>
      </w:r>
      <w:r w:rsidR="00327CF2">
        <w:rPr>
          <w:color w:val="auto"/>
          <w:sz w:val="36"/>
          <w:szCs w:val="36"/>
        </w:rPr>
        <w:tab/>
      </w:r>
      <w:r w:rsidR="00860A02" w:rsidRPr="00F47992">
        <w:rPr>
          <w:color w:val="auto"/>
          <w:sz w:val="36"/>
          <w:szCs w:val="36"/>
        </w:rPr>
        <w:t xml:space="preserve">Bidding </w:t>
      </w:r>
    </w:p>
    <w:p w:rsidR="00EA0F4E" w:rsidRPr="00EE603A" w:rsidRDefault="00860A02" w:rsidP="003C2E62">
      <w:pPr>
        <w:spacing w:after="18" w:line="259" w:lineRule="auto"/>
        <w:ind w:left="709" w:right="0" w:firstLine="0"/>
        <w:rPr>
          <w:color w:val="auto"/>
        </w:rPr>
      </w:pPr>
      <w:r w:rsidRPr="00EE603A">
        <w:rPr>
          <w:b/>
          <w:color w:val="auto"/>
        </w:rPr>
        <w:t xml:space="preserve"> </w:t>
      </w:r>
      <w:r w:rsidRPr="00EE603A">
        <w:rPr>
          <w:color w:val="auto"/>
        </w:rPr>
        <w:t>Bidding refers to an applicant expressing an interest in an advertised property.</w:t>
      </w:r>
    </w:p>
    <w:p w:rsidR="00EA0F4E" w:rsidRPr="00EE603A" w:rsidRDefault="00EA0F4E">
      <w:pPr>
        <w:spacing w:after="0" w:line="259" w:lineRule="auto"/>
        <w:ind w:right="0" w:firstLine="0"/>
        <w:rPr>
          <w:color w:val="auto"/>
        </w:rPr>
      </w:pPr>
    </w:p>
    <w:p w:rsidR="00EA0F4E" w:rsidRPr="00EE603A" w:rsidRDefault="00860A02" w:rsidP="003C2E62">
      <w:pPr>
        <w:ind w:left="709" w:right="869"/>
        <w:rPr>
          <w:color w:val="auto"/>
        </w:rPr>
      </w:pPr>
      <w:r w:rsidRPr="00EE603A">
        <w:rPr>
          <w:color w:val="auto"/>
        </w:rPr>
        <w:t>Properties will be advertised on the CBL website with a specific deadline to bid. Applicants with sufficient priority to be able to bid, or their nominated representative, will be able to bid on three properties per bidding cycle.</w:t>
      </w:r>
      <w:r w:rsidR="00C632A8">
        <w:rPr>
          <w:color w:val="auto"/>
        </w:rPr>
        <w:t xml:space="preserve"> </w:t>
      </w:r>
    </w:p>
    <w:p w:rsidR="00531504" w:rsidRDefault="00531504" w:rsidP="003C2E62">
      <w:pPr>
        <w:spacing w:after="0" w:line="259" w:lineRule="auto"/>
        <w:ind w:left="709" w:right="0" w:firstLine="0"/>
        <w:rPr>
          <w:color w:val="auto"/>
        </w:rPr>
      </w:pPr>
    </w:p>
    <w:p w:rsidR="00EA0F4E" w:rsidRPr="00EE603A" w:rsidRDefault="00860A02" w:rsidP="003C2E62">
      <w:pPr>
        <w:ind w:left="709" w:right="869"/>
        <w:rPr>
          <w:color w:val="auto"/>
        </w:rPr>
      </w:pPr>
      <w:r w:rsidRPr="00EE603A">
        <w:rPr>
          <w:color w:val="auto"/>
        </w:rPr>
        <w:t>Where a bid is placed by a nominated representative, family member or friend on behalf of the applicant, this will be considered as a bid made by the applicant. When placing more than one bid, applicants will be asked to place their bids in order of preference, from first to third.</w:t>
      </w:r>
    </w:p>
    <w:p w:rsidR="00EA0F4E" w:rsidRPr="00EE603A" w:rsidRDefault="00C632A8">
      <w:pPr>
        <w:spacing w:after="0" w:line="259" w:lineRule="auto"/>
        <w:ind w:right="0" w:firstLine="0"/>
        <w:rPr>
          <w:color w:val="auto"/>
        </w:rPr>
      </w:pPr>
      <w:r>
        <w:rPr>
          <w:color w:val="auto"/>
        </w:rPr>
        <w:t xml:space="preserve"> </w:t>
      </w:r>
    </w:p>
    <w:p w:rsidR="00EA0F4E" w:rsidRPr="00EE603A" w:rsidRDefault="00011F45" w:rsidP="003C2E62">
      <w:pPr>
        <w:pStyle w:val="Heading4"/>
        <w:ind w:left="0" w:right="748" w:firstLine="0"/>
        <w:rPr>
          <w:color w:val="auto"/>
        </w:rPr>
      </w:pPr>
      <w:r>
        <w:rPr>
          <w:color w:val="auto"/>
        </w:rPr>
        <w:t>13</w:t>
      </w:r>
      <w:r w:rsidR="00860A02" w:rsidRPr="00EE603A">
        <w:rPr>
          <w:color w:val="auto"/>
        </w:rPr>
        <w:t>.</w:t>
      </w:r>
      <w:r w:rsidR="00294309">
        <w:rPr>
          <w:color w:val="auto"/>
        </w:rPr>
        <w:t>1</w:t>
      </w:r>
      <w:r w:rsidR="00D96734">
        <w:rPr>
          <w:color w:val="auto"/>
        </w:rPr>
        <w:tab/>
      </w:r>
      <w:r w:rsidR="00860A02" w:rsidRPr="00EE603A">
        <w:rPr>
          <w:color w:val="auto"/>
        </w:rPr>
        <w:t>Bidding Requirements</w:t>
      </w:r>
    </w:p>
    <w:p w:rsidR="00EA0F4E" w:rsidRPr="00294309" w:rsidRDefault="00D96734" w:rsidP="00294309">
      <w:pPr>
        <w:spacing w:after="0" w:line="259" w:lineRule="auto"/>
        <w:ind w:left="0" w:right="0" w:firstLine="0"/>
        <w:rPr>
          <w:color w:val="auto"/>
        </w:rPr>
      </w:pPr>
      <w:r>
        <w:rPr>
          <w:color w:val="auto"/>
        </w:rPr>
        <w:tab/>
      </w:r>
      <w:r w:rsidR="00860A02" w:rsidRPr="00294309">
        <w:rPr>
          <w:color w:val="auto"/>
        </w:rPr>
        <w:t>Housing Applicants and Transfer Applicants</w:t>
      </w:r>
    </w:p>
    <w:p w:rsidR="00EA0F4E" w:rsidRPr="00EE603A" w:rsidRDefault="00860A02" w:rsidP="003C2E62">
      <w:pPr>
        <w:ind w:left="709" w:right="869"/>
        <w:rPr>
          <w:color w:val="auto"/>
        </w:rPr>
      </w:pPr>
      <w:r w:rsidRPr="00EE603A">
        <w:rPr>
          <w:color w:val="auto"/>
        </w:rPr>
        <w:t xml:space="preserve">Housing and Transfer Applicants, subject to the exceptions detailed below, can choose whether or not to bid in each advertising cycle and can use one, two or three of their bids. </w:t>
      </w:r>
    </w:p>
    <w:p w:rsidR="00EA0F4E" w:rsidRPr="00EE603A" w:rsidRDefault="00EA0F4E" w:rsidP="003C2E62">
      <w:pPr>
        <w:spacing w:after="0" w:line="259" w:lineRule="auto"/>
        <w:ind w:left="709" w:right="0" w:firstLine="0"/>
        <w:rPr>
          <w:color w:val="auto"/>
        </w:rPr>
      </w:pPr>
    </w:p>
    <w:p w:rsidR="00EA0F4E" w:rsidRPr="00EE603A" w:rsidRDefault="00860A02" w:rsidP="003C2E62">
      <w:pPr>
        <w:ind w:left="709" w:right="869"/>
        <w:rPr>
          <w:color w:val="auto"/>
        </w:rPr>
      </w:pPr>
      <w:r w:rsidRPr="00EE603A">
        <w:rPr>
          <w:color w:val="auto"/>
        </w:rPr>
        <w:t xml:space="preserve">Transfer Applicants </w:t>
      </w:r>
      <w:r w:rsidR="00D96734">
        <w:rPr>
          <w:color w:val="auto"/>
        </w:rPr>
        <w:t>h</w:t>
      </w:r>
      <w:r w:rsidR="00D96734" w:rsidRPr="00EE603A">
        <w:rPr>
          <w:color w:val="auto"/>
        </w:rPr>
        <w:t xml:space="preserve">owever, </w:t>
      </w:r>
      <w:r w:rsidRPr="00EE603A">
        <w:rPr>
          <w:color w:val="auto"/>
        </w:rPr>
        <w:t>awarded points under the Management Transfer categories (</w:t>
      </w:r>
      <w:r w:rsidR="00294309">
        <w:rPr>
          <w:color w:val="auto"/>
        </w:rPr>
        <w:t>s</w:t>
      </w:r>
      <w:r w:rsidRPr="00EE603A">
        <w:rPr>
          <w:color w:val="auto"/>
        </w:rPr>
        <w:t xml:space="preserve">ee section </w:t>
      </w:r>
      <w:r w:rsidRPr="003C2E62">
        <w:rPr>
          <w:color w:val="auto"/>
          <w:highlight w:val="yellow"/>
        </w:rPr>
        <w:t>13(F))</w:t>
      </w:r>
      <w:r w:rsidR="00D96734" w:rsidRPr="003C2E62">
        <w:rPr>
          <w:color w:val="auto"/>
          <w:highlight w:val="yellow"/>
        </w:rPr>
        <w:t>,</w:t>
      </w:r>
      <w:r w:rsidRPr="003C2E62">
        <w:rPr>
          <w:color w:val="auto"/>
          <w:highlight w:val="yellow"/>
        </w:rPr>
        <w:t xml:space="preserve"> </w:t>
      </w:r>
      <w:r w:rsidRPr="00EE603A">
        <w:rPr>
          <w:color w:val="auto"/>
        </w:rPr>
        <w:t>with the exception of under</w:t>
      </w:r>
      <w:r w:rsidR="00294309">
        <w:rPr>
          <w:color w:val="auto"/>
        </w:rPr>
        <w:t>-</w:t>
      </w:r>
      <w:r w:rsidRPr="00EE603A">
        <w:rPr>
          <w:color w:val="auto"/>
        </w:rPr>
        <w:t xml:space="preserve">occupying tenants will be expected to use all three bids in each bidding round where suitable vacancies are available. Failure to do so may result may result in the </w:t>
      </w:r>
      <w:r w:rsidR="00294309">
        <w:rPr>
          <w:color w:val="auto"/>
        </w:rPr>
        <w:t>C</w:t>
      </w:r>
      <w:r w:rsidRPr="00EE603A">
        <w:rPr>
          <w:color w:val="auto"/>
        </w:rPr>
        <w:t>ouncil placing bids on the applicant’s behalf for the next suitable vacancy/vacancies.</w:t>
      </w:r>
    </w:p>
    <w:p w:rsidR="00EA0F4E" w:rsidRPr="00EE603A" w:rsidRDefault="00EA0F4E" w:rsidP="003C2E62">
      <w:pPr>
        <w:spacing w:after="0" w:line="259" w:lineRule="auto"/>
        <w:ind w:left="709" w:right="0" w:firstLine="0"/>
        <w:rPr>
          <w:color w:val="auto"/>
        </w:rPr>
      </w:pPr>
    </w:p>
    <w:p w:rsidR="00EA0F4E" w:rsidRPr="00EE603A" w:rsidRDefault="00860A02" w:rsidP="003C2E62">
      <w:pPr>
        <w:ind w:left="709" w:right="869"/>
        <w:rPr>
          <w:color w:val="auto"/>
        </w:rPr>
      </w:pPr>
      <w:r w:rsidRPr="00EE603A">
        <w:rPr>
          <w:color w:val="auto"/>
        </w:rPr>
        <w:t xml:space="preserve">Properties of all types and in all locations will be deemed suitable unless exceptions are agreed by the </w:t>
      </w:r>
      <w:r w:rsidR="00294309">
        <w:rPr>
          <w:color w:val="auto"/>
        </w:rPr>
        <w:t>C</w:t>
      </w:r>
      <w:r w:rsidRPr="00EE603A">
        <w:rPr>
          <w:color w:val="auto"/>
        </w:rPr>
        <w:t>ouncil prior to bidding commencing.</w:t>
      </w:r>
    </w:p>
    <w:p w:rsidR="00EA0F4E" w:rsidRPr="00EE603A" w:rsidRDefault="00860A02" w:rsidP="003C2E62">
      <w:pPr>
        <w:spacing w:after="0" w:line="259" w:lineRule="auto"/>
        <w:ind w:left="567" w:right="0" w:firstLine="0"/>
        <w:rPr>
          <w:color w:val="auto"/>
        </w:rPr>
      </w:pPr>
      <w:r w:rsidRPr="00EE603A">
        <w:rPr>
          <w:color w:val="auto"/>
        </w:rPr>
        <w:t xml:space="preserve"> </w:t>
      </w:r>
    </w:p>
    <w:p w:rsidR="00EA0F4E" w:rsidRPr="009702A3" w:rsidRDefault="00D96734" w:rsidP="003C2E62">
      <w:pPr>
        <w:pStyle w:val="Heading5"/>
        <w:ind w:left="0" w:right="748" w:firstLine="0"/>
        <w:rPr>
          <w:b w:val="0"/>
          <w:color w:val="auto"/>
          <w:u w:val="single"/>
        </w:rPr>
      </w:pPr>
      <w:r>
        <w:rPr>
          <w:b w:val="0"/>
          <w:color w:val="auto"/>
        </w:rPr>
        <w:tab/>
      </w:r>
      <w:r w:rsidR="00860A02" w:rsidRPr="009702A3">
        <w:rPr>
          <w:b w:val="0"/>
          <w:color w:val="auto"/>
          <w:u w:val="single"/>
        </w:rPr>
        <w:t xml:space="preserve">Homeless Applicants </w:t>
      </w:r>
    </w:p>
    <w:p w:rsidR="00EA0F4E" w:rsidRPr="00EE603A" w:rsidRDefault="00860A02" w:rsidP="003C2E62">
      <w:pPr>
        <w:ind w:left="709" w:right="869"/>
        <w:rPr>
          <w:color w:val="auto"/>
        </w:rPr>
      </w:pPr>
      <w:r w:rsidRPr="00EE603A">
        <w:rPr>
          <w:color w:val="auto"/>
        </w:rPr>
        <w:t xml:space="preserve">Homeless applicants towards whom the </w:t>
      </w:r>
      <w:r w:rsidR="00294309">
        <w:rPr>
          <w:color w:val="auto"/>
        </w:rPr>
        <w:t>C</w:t>
      </w:r>
      <w:r w:rsidRPr="00EE603A">
        <w:rPr>
          <w:color w:val="auto"/>
        </w:rPr>
        <w:t>ouncil has accepted a duty will be expected to use all three bids in each bidding round where suitable vacancies are available. Failure to do so may result may result in the council placing bids on the applicant’s behalf for the next suitable vacancy/vacancies.</w:t>
      </w:r>
      <w:r w:rsidR="00C632A8">
        <w:rPr>
          <w:color w:val="auto"/>
        </w:rPr>
        <w:t xml:space="preserve"> </w:t>
      </w:r>
    </w:p>
    <w:p w:rsidR="00EA0F4E" w:rsidRPr="00EE603A" w:rsidRDefault="00EA0F4E" w:rsidP="003C2E62">
      <w:pPr>
        <w:spacing w:after="0" w:line="259" w:lineRule="auto"/>
        <w:ind w:left="709" w:right="0" w:firstLine="0"/>
        <w:rPr>
          <w:color w:val="auto"/>
        </w:rPr>
      </w:pPr>
    </w:p>
    <w:p w:rsidR="00EA0F4E" w:rsidRPr="00EE603A" w:rsidRDefault="00860A02" w:rsidP="003C2E62">
      <w:pPr>
        <w:ind w:left="709" w:right="869"/>
        <w:rPr>
          <w:color w:val="auto"/>
        </w:rPr>
      </w:pPr>
      <w:r w:rsidRPr="00EE603A">
        <w:rPr>
          <w:color w:val="auto"/>
        </w:rPr>
        <w:t xml:space="preserve">Properties of all types and in all locations will be deemed suitable unless exceptions are agreed by the council prior to bidding commencing. </w:t>
      </w:r>
    </w:p>
    <w:p w:rsidR="00EA0F4E" w:rsidRPr="00EE603A" w:rsidRDefault="00EA0F4E" w:rsidP="003C2E62">
      <w:pPr>
        <w:spacing w:after="0" w:line="259" w:lineRule="auto"/>
        <w:ind w:left="709" w:right="0" w:firstLine="0"/>
        <w:rPr>
          <w:color w:val="auto"/>
        </w:rPr>
      </w:pPr>
    </w:p>
    <w:p w:rsidR="00EA0F4E" w:rsidRPr="00EE603A" w:rsidRDefault="00860A02" w:rsidP="003C2E62">
      <w:pPr>
        <w:ind w:left="709" w:right="869"/>
        <w:rPr>
          <w:color w:val="auto"/>
        </w:rPr>
      </w:pPr>
      <w:r w:rsidRPr="00EE603A">
        <w:rPr>
          <w:color w:val="auto"/>
        </w:rPr>
        <w:t xml:space="preserve">The ability to bid will be withdrawn where the council chooses to discharge its duty towards a homeless applicant with a suitable offer of accommodation in the private rented sector under the terms of s148(5)(7) of the Localism Act 2011. </w:t>
      </w:r>
    </w:p>
    <w:p w:rsidR="00EA0F4E" w:rsidRPr="00EE603A" w:rsidRDefault="00EA0F4E">
      <w:pPr>
        <w:spacing w:after="0" w:line="259" w:lineRule="auto"/>
        <w:ind w:right="0" w:firstLine="0"/>
        <w:rPr>
          <w:color w:val="auto"/>
        </w:rPr>
      </w:pPr>
    </w:p>
    <w:p w:rsidR="00EA0F4E" w:rsidRPr="00EE603A" w:rsidRDefault="00BD74F1" w:rsidP="003C2E62">
      <w:pPr>
        <w:spacing w:after="0" w:line="259" w:lineRule="auto"/>
        <w:ind w:left="0" w:right="0" w:firstLine="0"/>
        <w:rPr>
          <w:color w:val="auto"/>
        </w:rPr>
      </w:pPr>
      <w:r>
        <w:rPr>
          <w:color w:val="auto"/>
        </w:rPr>
        <w:t>13.2</w:t>
      </w:r>
      <w:r w:rsidR="00D96734">
        <w:rPr>
          <w:color w:val="auto"/>
        </w:rPr>
        <w:tab/>
      </w:r>
      <w:r w:rsidR="00860A02" w:rsidRPr="009702A3">
        <w:rPr>
          <w:color w:val="auto"/>
          <w:u w:val="single"/>
        </w:rPr>
        <w:t>Auto-bidding</w:t>
      </w:r>
      <w:r w:rsidR="00860A02" w:rsidRPr="00EE603A">
        <w:rPr>
          <w:color w:val="auto"/>
        </w:rPr>
        <w:t xml:space="preserve"> </w:t>
      </w:r>
    </w:p>
    <w:p w:rsidR="00D96734" w:rsidRDefault="00860A02" w:rsidP="003C2E62">
      <w:pPr>
        <w:ind w:left="709" w:right="1041"/>
        <w:rPr>
          <w:color w:val="auto"/>
        </w:rPr>
      </w:pPr>
      <w:r w:rsidRPr="00EE603A">
        <w:rPr>
          <w:color w:val="auto"/>
        </w:rPr>
        <w:t xml:space="preserve">The auto-bid function places bids on any available properties that match the applicant’s requirements at the beginning of each bid cycle. This is done automatically by the computer system. The requirements that the applicant is able to specify are: </w:t>
      </w:r>
    </w:p>
    <w:p w:rsidR="00D96734" w:rsidRPr="003C2E62" w:rsidRDefault="00860A02" w:rsidP="00BD74F1">
      <w:pPr>
        <w:pStyle w:val="ListParagraph"/>
        <w:numPr>
          <w:ilvl w:val="0"/>
          <w:numId w:val="51"/>
        </w:numPr>
        <w:ind w:right="1041"/>
        <w:rPr>
          <w:color w:val="auto"/>
        </w:rPr>
      </w:pPr>
      <w:r w:rsidRPr="003C2E62">
        <w:rPr>
          <w:color w:val="auto"/>
        </w:rPr>
        <w:t xml:space="preserve">Type of property </w:t>
      </w:r>
    </w:p>
    <w:p w:rsidR="00D96734" w:rsidRDefault="00860A02" w:rsidP="00BD74F1">
      <w:pPr>
        <w:pStyle w:val="ListParagraph"/>
        <w:numPr>
          <w:ilvl w:val="0"/>
          <w:numId w:val="51"/>
        </w:numPr>
        <w:ind w:right="1041"/>
        <w:rPr>
          <w:color w:val="auto"/>
        </w:rPr>
      </w:pPr>
      <w:r w:rsidRPr="003C2E62">
        <w:rPr>
          <w:color w:val="auto"/>
        </w:rPr>
        <w:t>The area in which the property is located</w:t>
      </w:r>
    </w:p>
    <w:p w:rsidR="00EA0F4E" w:rsidRPr="003C2E62" w:rsidRDefault="00860A02" w:rsidP="00BD74F1">
      <w:pPr>
        <w:pStyle w:val="ListParagraph"/>
        <w:numPr>
          <w:ilvl w:val="0"/>
          <w:numId w:val="51"/>
        </w:numPr>
        <w:ind w:right="1041"/>
        <w:rPr>
          <w:color w:val="auto"/>
        </w:rPr>
      </w:pPr>
      <w:r w:rsidRPr="003C2E62">
        <w:rPr>
          <w:color w:val="auto"/>
        </w:rPr>
        <w:t xml:space="preserve">Floor level. </w:t>
      </w:r>
    </w:p>
    <w:p w:rsidR="00EA0F4E" w:rsidRPr="00EE603A" w:rsidRDefault="00860A02" w:rsidP="003C2E62">
      <w:pPr>
        <w:spacing w:after="0" w:line="259" w:lineRule="auto"/>
        <w:ind w:left="709" w:right="0" w:firstLine="0"/>
        <w:rPr>
          <w:color w:val="auto"/>
        </w:rPr>
      </w:pPr>
      <w:r w:rsidRPr="00EE603A">
        <w:rPr>
          <w:color w:val="auto"/>
        </w:rPr>
        <w:t xml:space="preserve"> </w:t>
      </w:r>
    </w:p>
    <w:p w:rsidR="00EA0F4E" w:rsidRPr="00EE603A" w:rsidRDefault="00860A02" w:rsidP="003C2E62">
      <w:pPr>
        <w:ind w:left="709" w:right="869"/>
        <w:rPr>
          <w:color w:val="auto"/>
        </w:rPr>
      </w:pPr>
      <w:r w:rsidRPr="00EE603A">
        <w:rPr>
          <w:color w:val="auto"/>
        </w:rPr>
        <w:t>Auto-bidding is available to applicants who are unable to access any methods of bidding and do not have a representative who can place bids on their behalf.</w:t>
      </w:r>
      <w:r w:rsidR="00C632A8">
        <w:rPr>
          <w:color w:val="auto"/>
        </w:rPr>
        <w:t xml:space="preserve"> </w:t>
      </w:r>
      <w:r w:rsidRPr="00EE603A">
        <w:rPr>
          <w:color w:val="auto"/>
        </w:rPr>
        <w:t>Auto-bidding may also be used by the Council when placing bids for applicants (see Bidding Requirements).</w:t>
      </w:r>
      <w:r w:rsidRPr="00EE603A">
        <w:rPr>
          <w:b/>
          <w:color w:val="auto"/>
        </w:rPr>
        <w:t xml:space="preserve"> </w:t>
      </w:r>
    </w:p>
    <w:p w:rsidR="00531504" w:rsidRPr="00EE603A" w:rsidRDefault="00531504" w:rsidP="003C2E62">
      <w:pPr>
        <w:spacing w:after="0" w:line="259" w:lineRule="auto"/>
        <w:ind w:left="0" w:right="0" w:firstLine="0"/>
        <w:rPr>
          <w:color w:val="auto"/>
        </w:rPr>
      </w:pPr>
    </w:p>
    <w:p w:rsidR="00EA0F4E" w:rsidRPr="0064059C" w:rsidRDefault="00BD74F1" w:rsidP="003C2E62">
      <w:pPr>
        <w:pStyle w:val="Heading3"/>
        <w:ind w:left="0" w:right="777" w:firstLine="0"/>
        <w:rPr>
          <w:color w:val="auto"/>
          <w:sz w:val="36"/>
          <w:szCs w:val="36"/>
        </w:rPr>
      </w:pPr>
      <w:r>
        <w:rPr>
          <w:color w:val="auto"/>
          <w:sz w:val="36"/>
          <w:szCs w:val="36"/>
        </w:rPr>
        <w:t>14</w:t>
      </w:r>
      <w:r w:rsidR="00860A02" w:rsidRPr="0064059C">
        <w:rPr>
          <w:color w:val="auto"/>
          <w:sz w:val="36"/>
          <w:szCs w:val="36"/>
        </w:rPr>
        <w:t>.</w:t>
      </w:r>
      <w:r w:rsidR="00D96734">
        <w:rPr>
          <w:color w:val="auto"/>
          <w:sz w:val="36"/>
          <w:szCs w:val="36"/>
        </w:rPr>
        <w:tab/>
      </w:r>
      <w:r w:rsidR="00860A02" w:rsidRPr="0064059C">
        <w:rPr>
          <w:color w:val="auto"/>
          <w:sz w:val="36"/>
          <w:szCs w:val="36"/>
        </w:rPr>
        <w:t xml:space="preserve">Advertising </w:t>
      </w:r>
    </w:p>
    <w:p w:rsidR="00EA0F4E" w:rsidRPr="00EE603A" w:rsidRDefault="00D96734" w:rsidP="003C2E62">
      <w:pPr>
        <w:spacing w:after="0" w:line="259" w:lineRule="auto"/>
        <w:ind w:left="709" w:right="0" w:hanging="709"/>
        <w:rPr>
          <w:color w:val="auto"/>
        </w:rPr>
      </w:pPr>
      <w:r>
        <w:rPr>
          <w:color w:val="auto"/>
        </w:rPr>
        <w:tab/>
      </w:r>
      <w:r w:rsidR="00860A02" w:rsidRPr="00EE603A">
        <w:rPr>
          <w:color w:val="auto"/>
        </w:rPr>
        <w:t>Properties will be advertised on the CBL website with a closing date for bidding.</w:t>
      </w:r>
      <w:r>
        <w:rPr>
          <w:color w:val="auto"/>
        </w:rPr>
        <w:t xml:space="preserve"> </w:t>
      </w:r>
      <w:r w:rsidR="00860A02" w:rsidRPr="00EE603A">
        <w:rPr>
          <w:color w:val="auto"/>
        </w:rPr>
        <w:t>Applicants may be invited to bid for properties for which they would like to be considered.</w:t>
      </w:r>
      <w:r w:rsidR="00C632A8">
        <w:rPr>
          <w:color w:val="auto"/>
        </w:rPr>
        <w:t xml:space="preserve"> </w:t>
      </w:r>
    </w:p>
    <w:p w:rsidR="00EA0F4E" w:rsidRPr="00EE603A" w:rsidRDefault="00860A02">
      <w:pPr>
        <w:spacing w:after="0" w:line="259" w:lineRule="auto"/>
        <w:ind w:right="0" w:firstLine="0"/>
        <w:rPr>
          <w:color w:val="auto"/>
        </w:rPr>
      </w:pPr>
      <w:r w:rsidRPr="00EE603A">
        <w:rPr>
          <w:color w:val="auto"/>
        </w:rPr>
        <w:t xml:space="preserve"> </w:t>
      </w:r>
    </w:p>
    <w:p w:rsidR="00EA0F4E" w:rsidRPr="00EE603A" w:rsidRDefault="00D96734" w:rsidP="003C2E62">
      <w:pPr>
        <w:ind w:left="720" w:right="869" w:hanging="720"/>
        <w:rPr>
          <w:color w:val="auto"/>
        </w:rPr>
      </w:pPr>
      <w:r>
        <w:rPr>
          <w:color w:val="auto"/>
        </w:rPr>
        <w:tab/>
      </w:r>
      <w:r w:rsidR="00860A02" w:rsidRPr="00EE603A">
        <w:rPr>
          <w:color w:val="auto"/>
        </w:rPr>
        <w:t>The adverts for properties will contain as much information as possible about t</w:t>
      </w:r>
      <w:r w:rsidR="0064059C">
        <w:rPr>
          <w:color w:val="auto"/>
        </w:rPr>
        <w:t>he</w:t>
      </w:r>
      <w:r w:rsidR="006E253A">
        <w:rPr>
          <w:color w:val="auto"/>
        </w:rPr>
        <w:t xml:space="preserve"> </w:t>
      </w:r>
      <w:r w:rsidR="00860A02" w:rsidRPr="00EE603A">
        <w:rPr>
          <w:color w:val="auto"/>
        </w:rPr>
        <w:t>property in order for applicants to make informed bids and will contain clear</w:t>
      </w:r>
      <w:r w:rsidR="006E253A">
        <w:rPr>
          <w:color w:val="auto"/>
        </w:rPr>
        <w:t xml:space="preserve"> </w:t>
      </w:r>
      <w:r w:rsidR="00860A02" w:rsidRPr="00EE603A">
        <w:rPr>
          <w:color w:val="auto"/>
        </w:rPr>
        <w:t xml:space="preserve">details of any applicants restricted from bidding on the property. Property adverts will contain clear details of which applicants will be given preference for the </w:t>
      </w:r>
      <w:r>
        <w:rPr>
          <w:color w:val="auto"/>
        </w:rPr>
        <w:t xml:space="preserve"> </w:t>
      </w:r>
      <w:r w:rsidR="00860A02" w:rsidRPr="00EE603A">
        <w:rPr>
          <w:color w:val="auto"/>
        </w:rPr>
        <w:t>property (for example applicants requiring adapted homes, homeless households,</w:t>
      </w:r>
      <w:r w:rsidR="006E253A">
        <w:rPr>
          <w:color w:val="auto"/>
        </w:rPr>
        <w:t xml:space="preserve"> </w:t>
      </w:r>
      <w:r w:rsidR="00860A02" w:rsidRPr="00EE603A">
        <w:rPr>
          <w:color w:val="auto"/>
        </w:rPr>
        <w:t>transferring tenants etc.).</w:t>
      </w:r>
      <w:r w:rsidR="00C632A8">
        <w:rPr>
          <w:color w:val="auto"/>
        </w:rPr>
        <w:t xml:space="preserve"> </w:t>
      </w:r>
    </w:p>
    <w:p w:rsidR="0064059C" w:rsidRDefault="0064059C">
      <w:pPr>
        <w:spacing w:after="0" w:line="259" w:lineRule="auto"/>
        <w:ind w:right="0" w:firstLine="0"/>
        <w:rPr>
          <w:color w:val="auto"/>
        </w:rPr>
      </w:pPr>
    </w:p>
    <w:p w:rsidR="00EA0F4E" w:rsidRPr="00EE603A" w:rsidRDefault="00D96734" w:rsidP="003C2E62">
      <w:pPr>
        <w:ind w:left="709" w:right="869" w:hanging="709"/>
        <w:rPr>
          <w:color w:val="auto"/>
        </w:rPr>
      </w:pPr>
      <w:r>
        <w:rPr>
          <w:color w:val="auto"/>
        </w:rPr>
        <w:tab/>
      </w:r>
      <w:r w:rsidR="00860A02" w:rsidRPr="00EE603A">
        <w:rPr>
          <w:color w:val="auto"/>
        </w:rPr>
        <w:t xml:space="preserve">Some properties will be subject to a local lettings policy (LLP). In these cases it will be clearly stated in the advert and this will include details of any restrictions on households who are eligible for the property. Where the property size indicates that restrictions must be placed on the number of persons who can be accommodated, this will be stated on the advert (for example, where a property has very small bedrooms). </w:t>
      </w:r>
    </w:p>
    <w:p w:rsidR="00EA0F4E" w:rsidRPr="00EE603A" w:rsidRDefault="00860A02">
      <w:pPr>
        <w:spacing w:after="0" w:line="259" w:lineRule="auto"/>
        <w:ind w:right="0" w:firstLine="0"/>
        <w:rPr>
          <w:color w:val="auto"/>
        </w:rPr>
      </w:pPr>
      <w:r w:rsidRPr="00EE603A">
        <w:rPr>
          <w:color w:val="auto"/>
        </w:rPr>
        <w:t xml:space="preserve"> </w:t>
      </w:r>
    </w:p>
    <w:p w:rsidR="00EA0F4E" w:rsidRDefault="00D96734" w:rsidP="003C2E62">
      <w:pPr>
        <w:ind w:left="0" w:right="869" w:firstLine="0"/>
        <w:rPr>
          <w:color w:val="auto"/>
        </w:rPr>
      </w:pPr>
      <w:r>
        <w:rPr>
          <w:color w:val="auto"/>
        </w:rPr>
        <w:tab/>
      </w:r>
      <w:r w:rsidR="00860A02" w:rsidRPr="00EE603A">
        <w:rPr>
          <w:color w:val="auto"/>
        </w:rPr>
        <w:t>There may be occasions when the council may need to withdraw an advertised</w:t>
      </w:r>
      <w:r w:rsidR="00C632A8">
        <w:rPr>
          <w:color w:val="auto"/>
        </w:rPr>
        <w:t xml:space="preserve"> </w:t>
      </w:r>
      <w:r w:rsidR="00860A02" w:rsidRPr="00EE603A">
        <w:rPr>
          <w:color w:val="auto"/>
        </w:rPr>
        <w:t>property. Reasons for withdrawal may include:</w:t>
      </w:r>
    </w:p>
    <w:p w:rsidR="0064059C" w:rsidRPr="00EE603A" w:rsidRDefault="0064059C">
      <w:pPr>
        <w:ind w:left="1080" w:right="869" w:hanging="720"/>
        <w:rPr>
          <w:color w:val="auto"/>
        </w:rPr>
      </w:pPr>
    </w:p>
    <w:p w:rsidR="00EA0F4E" w:rsidRPr="00EE603A" w:rsidRDefault="00860A02" w:rsidP="00BD74F1">
      <w:pPr>
        <w:numPr>
          <w:ilvl w:val="0"/>
          <w:numId w:val="31"/>
        </w:numPr>
        <w:ind w:right="869" w:hanging="360"/>
        <w:rPr>
          <w:color w:val="auto"/>
        </w:rPr>
      </w:pPr>
      <w:r w:rsidRPr="00EE603A">
        <w:rPr>
          <w:color w:val="auto"/>
        </w:rPr>
        <w:t xml:space="preserve">An error in the advertising details </w:t>
      </w:r>
    </w:p>
    <w:p w:rsidR="00EA0F4E" w:rsidRPr="00EE603A" w:rsidRDefault="00860A02" w:rsidP="00BD74F1">
      <w:pPr>
        <w:numPr>
          <w:ilvl w:val="0"/>
          <w:numId w:val="31"/>
        </w:numPr>
        <w:ind w:right="869" w:hanging="360"/>
        <w:rPr>
          <w:color w:val="auto"/>
        </w:rPr>
      </w:pPr>
      <w:r w:rsidRPr="00EE603A">
        <w:rPr>
          <w:color w:val="auto"/>
        </w:rPr>
        <w:t xml:space="preserve">Extensive works are required to the property </w:t>
      </w:r>
    </w:p>
    <w:p w:rsidR="00EA0F4E" w:rsidRPr="00EE603A" w:rsidRDefault="00860A02" w:rsidP="00BD74F1">
      <w:pPr>
        <w:numPr>
          <w:ilvl w:val="0"/>
          <w:numId w:val="31"/>
        </w:numPr>
        <w:ind w:right="869" w:hanging="360"/>
        <w:rPr>
          <w:color w:val="auto"/>
        </w:rPr>
      </w:pPr>
      <w:r w:rsidRPr="00EE603A">
        <w:rPr>
          <w:color w:val="auto"/>
        </w:rPr>
        <w:t xml:space="preserve">The existing tenant has withdrawn their notice. </w:t>
      </w:r>
    </w:p>
    <w:p w:rsidR="00EA0F4E" w:rsidRPr="00EE603A" w:rsidRDefault="00860A02">
      <w:pPr>
        <w:spacing w:after="0" w:line="259" w:lineRule="auto"/>
        <w:ind w:left="1080" w:right="0" w:firstLine="0"/>
        <w:rPr>
          <w:color w:val="auto"/>
        </w:rPr>
      </w:pPr>
      <w:r w:rsidRPr="00EE603A">
        <w:rPr>
          <w:color w:val="auto"/>
        </w:rPr>
        <w:t xml:space="preserve"> </w:t>
      </w:r>
    </w:p>
    <w:p w:rsidR="00EA0F4E" w:rsidRPr="00EE603A" w:rsidRDefault="00860A02" w:rsidP="00D96734">
      <w:pPr>
        <w:ind w:left="1065" w:right="869"/>
        <w:rPr>
          <w:color w:val="auto"/>
        </w:rPr>
      </w:pPr>
      <w:r w:rsidRPr="00EE603A">
        <w:rPr>
          <w:color w:val="auto"/>
        </w:rPr>
        <w:t>This list is not exhaustive. The viewing date will also be listed and applicants will be asked to ensure that are able to attend the viewing on the specified date if they bid.</w:t>
      </w:r>
      <w:r w:rsidR="00C632A8">
        <w:rPr>
          <w:color w:val="auto"/>
        </w:rPr>
        <w:t xml:space="preserve"> </w:t>
      </w:r>
    </w:p>
    <w:p w:rsidR="00EA0F4E" w:rsidRPr="00EE603A" w:rsidRDefault="00860A02" w:rsidP="003C2E62">
      <w:pPr>
        <w:spacing w:after="0" w:line="259" w:lineRule="auto"/>
        <w:ind w:right="0" w:firstLine="0"/>
        <w:rPr>
          <w:color w:val="auto"/>
        </w:rPr>
      </w:pPr>
      <w:r w:rsidRPr="00EE603A">
        <w:rPr>
          <w:color w:val="auto"/>
        </w:rPr>
        <w:t xml:space="preserve"> </w:t>
      </w:r>
    </w:p>
    <w:p w:rsidR="00EA0F4E" w:rsidRPr="002F57E3" w:rsidRDefault="00BD74F1" w:rsidP="003C2E62">
      <w:pPr>
        <w:pStyle w:val="Heading3"/>
        <w:ind w:left="0" w:right="777" w:firstLine="0"/>
        <w:rPr>
          <w:color w:val="auto"/>
          <w:sz w:val="36"/>
          <w:szCs w:val="36"/>
        </w:rPr>
      </w:pPr>
      <w:r>
        <w:rPr>
          <w:color w:val="auto"/>
          <w:sz w:val="36"/>
          <w:szCs w:val="36"/>
        </w:rPr>
        <w:t>15</w:t>
      </w:r>
      <w:r w:rsidR="00860A02" w:rsidRPr="002F57E3">
        <w:rPr>
          <w:color w:val="auto"/>
          <w:sz w:val="36"/>
          <w:szCs w:val="36"/>
        </w:rPr>
        <w:t>.</w:t>
      </w:r>
      <w:r w:rsidR="00D96734">
        <w:rPr>
          <w:color w:val="auto"/>
          <w:sz w:val="36"/>
          <w:szCs w:val="36"/>
        </w:rPr>
        <w:tab/>
      </w:r>
      <w:r w:rsidR="00860A02" w:rsidRPr="002F57E3">
        <w:rPr>
          <w:color w:val="auto"/>
          <w:sz w:val="36"/>
          <w:szCs w:val="36"/>
        </w:rPr>
        <w:t xml:space="preserve">Shortlisting </w:t>
      </w:r>
    </w:p>
    <w:p w:rsidR="00D96734" w:rsidRDefault="00D96734" w:rsidP="003C2E62">
      <w:pPr>
        <w:spacing w:after="0" w:line="259" w:lineRule="auto"/>
        <w:ind w:left="0" w:right="0" w:firstLine="0"/>
        <w:rPr>
          <w:color w:val="auto"/>
        </w:rPr>
      </w:pPr>
    </w:p>
    <w:p w:rsidR="00EA0F4E" w:rsidRPr="00EE603A" w:rsidRDefault="00D96734" w:rsidP="003C2E62">
      <w:pPr>
        <w:spacing w:after="0" w:line="259" w:lineRule="auto"/>
        <w:ind w:left="709" w:right="0" w:hanging="709"/>
        <w:rPr>
          <w:color w:val="auto"/>
        </w:rPr>
      </w:pPr>
      <w:r>
        <w:rPr>
          <w:color w:val="auto"/>
        </w:rPr>
        <w:tab/>
      </w:r>
      <w:r w:rsidR="00860A02" w:rsidRPr="00EE603A">
        <w:rPr>
          <w:color w:val="auto"/>
        </w:rPr>
        <w:t xml:space="preserve">Applicants may only bid on vacant properties if they are eligible for the type of property advertised. Of those eligible bidders, the order of priority will be determined as follows: </w:t>
      </w:r>
    </w:p>
    <w:p w:rsidR="00EA0F4E" w:rsidRPr="00EE603A" w:rsidRDefault="00EA0F4E">
      <w:pPr>
        <w:spacing w:after="0" w:line="259" w:lineRule="auto"/>
        <w:ind w:right="0" w:firstLine="0"/>
        <w:rPr>
          <w:color w:val="auto"/>
        </w:rPr>
      </w:pPr>
    </w:p>
    <w:p w:rsidR="00D96734" w:rsidRPr="003C2E62" w:rsidRDefault="00860A02" w:rsidP="003C2E62">
      <w:pPr>
        <w:ind w:left="709" w:firstLine="0"/>
        <w:rPr>
          <w:color w:val="auto"/>
        </w:rPr>
      </w:pPr>
      <w:r w:rsidRPr="003C2E62">
        <w:rPr>
          <w:color w:val="auto"/>
        </w:rPr>
        <w:t xml:space="preserve">Priority will be afforded first to applicants with </w:t>
      </w:r>
      <w:r w:rsidRPr="00BD74F1">
        <w:rPr>
          <w:color w:val="auto"/>
        </w:rPr>
        <w:t>the greatest housing need as assessed in accordance with the points scheme,</w:t>
      </w:r>
      <w:r w:rsidRPr="003C2E62">
        <w:rPr>
          <w:color w:val="auto"/>
        </w:rPr>
        <w:t xml:space="preserve"> (i.e. the applicant with the highest points assessment), who meet the preference criteria stated in the property advert (e.g. transfer applicants, households requiring adaptations etc.). </w:t>
      </w:r>
    </w:p>
    <w:p w:rsidR="00D96734" w:rsidRPr="00D96734" w:rsidRDefault="00D96734" w:rsidP="003C2E62">
      <w:pPr>
        <w:ind w:left="709" w:firstLine="0"/>
      </w:pPr>
    </w:p>
    <w:p w:rsidR="00D96734" w:rsidRPr="00D96734" w:rsidRDefault="00860A02" w:rsidP="003C2E62">
      <w:pPr>
        <w:ind w:left="709" w:firstLine="0"/>
      </w:pPr>
      <w:r w:rsidRPr="00D96734">
        <w:t xml:space="preserve">Where two or more applicants bid on a vacant property and have equal priority, preference will be given to the applicant who has the earliest effective date of application. </w:t>
      </w:r>
    </w:p>
    <w:p w:rsidR="00EA0F4E" w:rsidRPr="00EE603A" w:rsidRDefault="00EA0F4E" w:rsidP="003C2E62">
      <w:pPr>
        <w:ind w:left="709" w:firstLine="0"/>
      </w:pPr>
    </w:p>
    <w:p w:rsidR="00EA0F4E" w:rsidRPr="003C2E62" w:rsidRDefault="00860A02" w:rsidP="003C2E62">
      <w:pPr>
        <w:ind w:left="709" w:right="869" w:firstLine="0"/>
        <w:rPr>
          <w:color w:val="auto"/>
        </w:rPr>
      </w:pPr>
      <w:r w:rsidRPr="003C2E62">
        <w:rPr>
          <w:color w:val="auto"/>
        </w:rPr>
        <w:t xml:space="preserve">Where two or more applicants with exactly the same level of priority and effective date on the scheme bid for the same property, a senior officer of the Council will decide to whom the offer will be made based on best use of the housing stock and needs of the applicants. </w:t>
      </w:r>
    </w:p>
    <w:p w:rsidR="00EA0F4E" w:rsidRPr="00EE603A" w:rsidRDefault="00860A02">
      <w:pPr>
        <w:spacing w:after="0" w:line="259" w:lineRule="auto"/>
        <w:ind w:right="0" w:firstLine="0"/>
        <w:rPr>
          <w:color w:val="auto"/>
        </w:rPr>
      </w:pPr>
      <w:r w:rsidRPr="00EE603A">
        <w:rPr>
          <w:color w:val="auto"/>
        </w:rPr>
        <w:t xml:space="preserve"> </w:t>
      </w:r>
    </w:p>
    <w:p w:rsidR="00EA0F4E" w:rsidRPr="00EE603A" w:rsidRDefault="00860A02" w:rsidP="003C2E62">
      <w:pPr>
        <w:ind w:left="709" w:right="869" w:hanging="709"/>
        <w:rPr>
          <w:color w:val="auto"/>
        </w:rPr>
      </w:pPr>
      <w:r w:rsidRPr="00EE603A">
        <w:rPr>
          <w:color w:val="auto"/>
        </w:rPr>
        <w:t xml:space="preserve"> </w:t>
      </w:r>
      <w:r w:rsidR="0064059C">
        <w:rPr>
          <w:color w:val="auto"/>
        </w:rPr>
        <w:tab/>
      </w:r>
      <w:r w:rsidRPr="00EE603A">
        <w:rPr>
          <w:color w:val="auto"/>
        </w:rPr>
        <w:t xml:space="preserve">Where an applicant bids successfully for more than one property, the applicant will be offered one property only, in accordance with the order of preference of their bids. </w:t>
      </w:r>
    </w:p>
    <w:p w:rsidR="00EA0F4E" w:rsidRPr="00EE603A" w:rsidRDefault="00EA0F4E">
      <w:pPr>
        <w:spacing w:after="0" w:line="259" w:lineRule="auto"/>
        <w:ind w:right="0" w:firstLine="0"/>
        <w:rPr>
          <w:color w:val="auto"/>
        </w:rPr>
      </w:pPr>
    </w:p>
    <w:p w:rsidR="00EA0F4E" w:rsidRPr="00EE603A" w:rsidRDefault="0064059C" w:rsidP="003C2E62">
      <w:pPr>
        <w:ind w:left="709" w:right="869" w:hanging="709"/>
        <w:rPr>
          <w:color w:val="auto"/>
        </w:rPr>
      </w:pPr>
      <w:r>
        <w:rPr>
          <w:color w:val="auto"/>
        </w:rPr>
        <w:tab/>
      </w:r>
      <w:r w:rsidR="00860A02" w:rsidRPr="00EE603A">
        <w:rPr>
          <w:color w:val="auto"/>
        </w:rPr>
        <w:t>Where a property has specific adaptations (e.g. wheelchair access, ramps, level access shower), priority will be given to applicants who require the adaptation in the property. Details of adaptations and criteria of applicants who will be given preference will be contained in the advert to allow applicants to make an informed decision whether the adaptation is suitable for their needs. Details of the Accessible Housing Register which details how adapted or accessible properties, and applicants who require them, are categorised are available from the Council.</w:t>
      </w:r>
    </w:p>
    <w:p w:rsidR="00EA0F4E" w:rsidRPr="00EE603A" w:rsidRDefault="00860A02">
      <w:pPr>
        <w:spacing w:after="0" w:line="259" w:lineRule="auto"/>
        <w:ind w:right="0" w:firstLine="0"/>
        <w:rPr>
          <w:color w:val="auto"/>
        </w:rPr>
      </w:pPr>
      <w:r w:rsidRPr="00EE603A">
        <w:rPr>
          <w:color w:val="auto"/>
        </w:rPr>
        <w:t xml:space="preserve"> </w:t>
      </w:r>
    </w:p>
    <w:p w:rsidR="00EA0F4E" w:rsidRPr="00EE603A" w:rsidRDefault="003D1F41" w:rsidP="003C2E62">
      <w:pPr>
        <w:ind w:left="709" w:right="869" w:hanging="709"/>
        <w:rPr>
          <w:color w:val="auto"/>
        </w:rPr>
      </w:pPr>
      <w:r>
        <w:rPr>
          <w:color w:val="auto"/>
        </w:rPr>
        <w:tab/>
      </w:r>
      <w:r w:rsidR="00860A02" w:rsidRPr="00EE603A">
        <w:rPr>
          <w:color w:val="auto"/>
        </w:rPr>
        <w:t xml:space="preserve">Between the </w:t>
      </w:r>
      <w:proofErr w:type="gramStart"/>
      <w:r w:rsidR="00860A02" w:rsidRPr="00EE603A">
        <w:rPr>
          <w:color w:val="auto"/>
        </w:rPr>
        <w:t>period</w:t>
      </w:r>
      <w:proofErr w:type="gramEnd"/>
      <w:r w:rsidR="00860A02" w:rsidRPr="00EE603A">
        <w:rPr>
          <w:color w:val="auto"/>
        </w:rPr>
        <w:t xml:space="preserve"> of being successfully offered a tenancy up to the point of tenancy sign up, the applicant will not be permitted to bid on other advertised properties. </w:t>
      </w:r>
    </w:p>
    <w:p w:rsidR="00EA0F4E" w:rsidRPr="00EE603A" w:rsidRDefault="00860A02">
      <w:pPr>
        <w:spacing w:after="0" w:line="259" w:lineRule="auto"/>
        <w:ind w:right="0" w:firstLine="0"/>
        <w:rPr>
          <w:color w:val="auto"/>
        </w:rPr>
      </w:pPr>
      <w:r w:rsidRPr="00EE603A">
        <w:rPr>
          <w:color w:val="auto"/>
        </w:rPr>
        <w:t xml:space="preserve"> </w:t>
      </w:r>
    </w:p>
    <w:p w:rsidR="00EA0F4E" w:rsidRPr="00EE603A" w:rsidRDefault="003D1F41" w:rsidP="003C2E62">
      <w:pPr>
        <w:ind w:left="709" w:right="869" w:hanging="709"/>
        <w:rPr>
          <w:color w:val="auto"/>
        </w:rPr>
      </w:pPr>
      <w:r>
        <w:rPr>
          <w:color w:val="auto"/>
        </w:rPr>
        <w:tab/>
      </w:r>
      <w:r w:rsidR="00860A02" w:rsidRPr="00EE603A">
        <w:rPr>
          <w:color w:val="auto"/>
        </w:rPr>
        <w:t xml:space="preserve">The </w:t>
      </w:r>
      <w:r>
        <w:rPr>
          <w:color w:val="auto"/>
        </w:rPr>
        <w:t>C</w:t>
      </w:r>
      <w:r w:rsidR="00860A02" w:rsidRPr="00EE603A">
        <w:rPr>
          <w:color w:val="auto"/>
        </w:rPr>
        <w:t>ouncil will contact applicants who have been shortlisted for an offer of tenancy. It is the applicant’s responsibility to ensure that the Council holds their up-to-date contact details and that they respond within 1 working day to any contact made by the Council. If an applicant does not return contact they will be overlooked for the offer.</w:t>
      </w:r>
      <w:r w:rsidR="00C632A8">
        <w:rPr>
          <w:color w:val="auto"/>
        </w:rPr>
        <w:t xml:space="preserve"> </w:t>
      </w:r>
    </w:p>
    <w:p w:rsidR="00EA0F4E" w:rsidRPr="00EE603A" w:rsidRDefault="00860A02">
      <w:pPr>
        <w:spacing w:after="10" w:line="259" w:lineRule="auto"/>
        <w:ind w:right="0" w:firstLine="0"/>
        <w:rPr>
          <w:color w:val="auto"/>
        </w:rPr>
      </w:pPr>
      <w:r w:rsidRPr="00EE603A">
        <w:rPr>
          <w:color w:val="auto"/>
        </w:rPr>
        <w:t xml:space="preserve"> </w:t>
      </w:r>
    </w:p>
    <w:p w:rsidR="003D1F41" w:rsidRDefault="003D1F41" w:rsidP="003C2E62">
      <w:pPr>
        <w:ind w:left="709" w:right="869" w:hanging="709"/>
        <w:rPr>
          <w:color w:val="auto"/>
        </w:rPr>
      </w:pPr>
      <w:r>
        <w:rPr>
          <w:color w:val="auto"/>
        </w:rPr>
        <w:tab/>
      </w:r>
      <w:r w:rsidR="00860A02" w:rsidRPr="00EE603A">
        <w:rPr>
          <w:color w:val="auto"/>
        </w:rPr>
        <w:t xml:space="preserve">At the point of shortlisting, an applicant’s circumstances will be verified by </w:t>
      </w:r>
      <w:r>
        <w:rPr>
          <w:color w:val="auto"/>
        </w:rPr>
        <w:t>C</w:t>
      </w:r>
      <w:r w:rsidR="00860A02" w:rsidRPr="00EE603A">
        <w:rPr>
          <w:color w:val="auto"/>
        </w:rPr>
        <w:t xml:space="preserve">ouncil officers. This is to ensure that the application has been correctly assessed and there have been no changes to the applicant’s circumstances since assessment of the application that would alter the priority awarded to the application or the household’s eligibility for the specific property they have bid on. </w:t>
      </w:r>
    </w:p>
    <w:p w:rsidR="003D1F41" w:rsidRDefault="003D1F41" w:rsidP="003D1F41">
      <w:pPr>
        <w:ind w:left="1080" w:right="869" w:firstLine="0"/>
        <w:rPr>
          <w:color w:val="auto"/>
        </w:rPr>
      </w:pPr>
    </w:p>
    <w:p w:rsidR="00EA0F4E" w:rsidRPr="00EE603A" w:rsidRDefault="00860A02" w:rsidP="003C2E62">
      <w:pPr>
        <w:ind w:left="709" w:right="869"/>
        <w:rPr>
          <w:color w:val="auto"/>
        </w:rPr>
      </w:pPr>
      <w:r w:rsidRPr="00EE603A">
        <w:rPr>
          <w:color w:val="auto"/>
        </w:rPr>
        <w:t xml:space="preserve">If any changes have occurred that would alter the priority awarded or eligibility, the application will not be shortlisted. The applicant will be informed of this using the most appropriate method of communication for that applicant. </w:t>
      </w:r>
    </w:p>
    <w:p w:rsidR="00EA0F4E" w:rsidRPr="00EE603A" w:rsidRDefault="00860A02">
      <w:pPr>
        <w:spacing w:after="0" w:line="259" w:lineRule="auto"/>
        <w:ind w:right="0" w:firstLine="0"/>
        <w:rPr>
          <w:color w:val="auto"/>
        </w:rPr>
      </w:pPr>
      <w:r w:rsidRPr="00EE603A">
        <w:rPr>
          <w:color w:val="auto"/>
        </w:rPr>
        <w:t xml:space="preserve"> </w:t>
      </w:r>
    </w:p>
    <w:p w:rsidR="00EA0F4E" w:rsidRPr="00EE603A" w:rsidRDefault="003D1F41" w:rsidP="003C2E62">
      <w:pPr>
        <w:ind w:left="709" w:right="869" w:hanging="709"/>
        <w:rPr>
          <w:color w:val="auto"/>
        </w:rPr>
      </w:pPr>
      <w:r>
        <w:rPr>
          <w:color w:val="auto"/>
        </w:rPr>
        <w:tab/>
      </w:r>
      <w:r w:rsidR="00860A02" w:rsidRPr="00EE603A">
        <w:rPr>
          <w:color w:val="auto"/>
        </w:rPr>
        <w:t xml:space="preserve">Where an applicant refuses a property the property will be offered to the applicant who has the next highest priority on the shortlist and who meets the eligibility and preference criteria of the property. Where a property has not been offered and accepted within 6 weeks of being advertised due to refusals by applicants or the shortlist being exhausted, the property will be re-advertised. </w:t>
      </w:r>
    </w:p>
    <w:p w:rsidR="00EA0F4E" w:rsidRPr="00EE603A" w:rsidRDefault="00860A02">
      <w:pPr>
        <w:spacing w:after="0" w:line="259" w:lineRule="auto"/>
        <w:ind w:right="0" w:firstLine="0"/>
        <w:rPr>
          <w:color w:val="auto"/>
        </w:rPr>
      </w:pPr>
      <w:r w:rsidRPr="00EE603A">
        <w:rPr>
          <w:color w:val="auto"/>
        </w:rPr>
        <w:t xml:space="preserve"> </w:t>
      </w:r>
    </w:p>
    <w:p w:rsidR="003D1F41" w:rsidRDefault="00E87B62" w:rsidP="003C2E62">
      <w:pPr>
        <w:ind w:left="709" w:right="869" w:hanging="709"/>
        <w:rPr>
          <w:color w:val="auto"/>
        </w:rPr>
      </w:pPr>
      <w:r>
        <w:rPr>
          <w:color w:val="auto"/>
        </w:rPr>
        <w:tab/>
      </w:r>
      <w:r w:rsidR="00860A02" w:rsidRPr="00EE603A">
        <w:rPr>
          <w:color w:val="auto"/>
        </w:rPr>
        <w:t xml:space="preserve">Certain accommodation (e.g. sheltered accommodation) will only be let to people who meet the age criteria for the specific property or housing scheme, and/or have a disability which means they require this type of housing. </w:t>
      </w:r>
    </w:p>
    <w:p w:rsidR="003D1F41" w:rsidRDefault="003D1F41">
      <w:pPr>
        <w:ind w:left="1080" w:right="869" w:hanging="720"/>
        <w:rPr>
          <w:color w:val="auto"/>
        </w:rPr>
      </w:pPr>
    </w:p>
    <w:p w:rsidR="00EA0F4E" w:rsidRPr="00EE603A" w:rsidRDefault="00860A02" w:rsidP="003C2E62">
      <w:pPr>
        <w:ind w:left="709" w:right="869" w:firstLine="0"/>
        <w:rPr>
          <w:color w:val="auto"/>
        </w:rPr>
      </w:pPr>
      <w:r w:rsidRPr="00EE603A">
        <w:rPr>
          <w:color w:val="auto"/>
        </w:rPr>
        <w:t xml:space="preserve">Applicants who do not meet the criteria clearly included in the property advert (e.g. age restrictions) will automatically be overlooked without contact from the Council. </w:t>
      </w:r>
    </w:p>
    <w:p w:rsidR="00EA0F4E" w:rsidRPr="00EE603A" w:rsidRDefault="00EA0F4E">
      <w:pPr>
        <w:spacing w:after="0" w:line="259" w:lineRule="auto"/>
        <w:ind w:right="0" w:firstLine="0"/>
        <w:rPr>
          <w:color w:val="auto"/>
        </w:rPr>
      </w:pPr>
    </w:p>
    <w:p w:rsidR="00EA0F4E" w:rsidRPr="00EE603A" w:rsidRDefault="003D1F41" w:rsidP="003C2E62">
      <w:pPr>
        <w:ind w:left="709" w:right="869" w:hanging="709"/>
        <w:rPr>
          <w:color w:val="auto"/>
        </w:rPr>
      </w:pPr>
      <w:r>
        <w:rPr>
          <w:color w:val="auto"/>
        </w:rPr>
        <w:tab/>
      </w:r>
      <w:r w:rsidR="00860A02" w:rsidRPr="00EE603A">
        <w:rPr>
          <w:color w:val="auto"/>
        </w:rPr>
        <w:t>Where a property has been advertised and received no eligible bids, the Council may re-advertise the property and relax the eligibility criteria.</w:t>
      </w:r>
      <w:r w:rsidR="00C632A8">
        <w:rPr>
          <w:color w:val="auto"/>
        </w:rPr>
        <w:t xml:space="preserve"> </w:t>
      </w:r>
    </w:p>
    <w:p w:rsidR="00EA0F4E" w:rsidRPr="00EE603A" w:rsidRDefault="00EA0F4E">
      <w:pPr>
        <w:spacing w:after="0" w:line="259" w:lineRule="auto"/>
        <w:ind w:right="0" w:firstLine="0"/>
        <w:rPr>
          <w:color w:val="auto"/>
        </w:rPr>
      </w:pPr>
    </w:p>
    <w:p w:rsidR="003D1F41" w:rsidRDefault="003D1F41">
      <w:pPr>
        <w:spacing w:after="16" w:line="259" w:lineRule="auto"/>
        <w:ind w:right="0" w:firstLine="0"/>
        <w:rPr>
          <w:b/>
          <w:color w:val="auto"/>
        </w:rPr>
      </w:pPr>
    </w:p>
    <w:p w:rsidR="00EA0F4E" w:rsidRPr="003D1F41" w:rsidRDefault="00BD74F1" w:rsidP="003C2E62">
      <w:pPr>
        <w:pStyle w:val="Heading3"/>
        <w:ind w:left="709" w:right="777" w:hanging="709"/>
        <w:rPr>
          <w:color w:val="auto"/>
          <w:sz w:val="36"/>
          <w:szCs w:val="36"/>
        </w:rPr>
      </w:pPr>
      <w:r>
        <w:rPr>
          <w:color w:val="auto"/>
          <w:sz w:val="36"/>
          <w:szCs w:val="36"/>
        </w:rPr>
        <w:t>16</w:t>
      </w:r>
      <w:r w:rsidR="00860A02" w:rsidRPr="003D1F41">
        <w:rPr>
          <w:color w:val="auto"/>
          <w:sz w:val="36"/>
          <w:szCs w:val="36"/>
        </w:rPr>
        <w:t>.</w:t>
      </w:r>
      <w:r w:rsidR="00E87B62">
        <w:rPr>
          <w:color w:val="auto"/>
          <w:sz w:val="36"/>
          <w:szCs w:val="36"/>
        </w:rPr>
        <w:tab/>
      </w:r>
      <w:r w:rsidR="00860A02" w:rsidRPr="003D1F41">
        <w:rPr>
          <w:color w:val="auto"/>
          <w:sz w:val="36"/>
          <w:szCs w:val="36"/>
        </w:rPr>
        <w:t xml:space="preserve">Viewing a Property </w:t>
      </w:r>
    </w:p>
    <w:p w:rsidR="003D1F41" w:rsidRDefault="00E87B62" w:rsidP="003C2E62">
      <w:pPr>
        <w:spacing w:after="0" w:line="259" w:lineRule="auto"/>
        <w:ind w:left="709" w:right="0" w:hanging="709"/>
        <w:rPr>
          <w:color w:val="auto"/>
        </w:rPr>
      </w:pPr>
      <w:r>
        <w:rPr>
          <w:color w:val="auto"/>
        </w:rPr>
        <w:tab/>
      </w:r>
      <w:r w:rsidR="00860A02" w:rsidRPr="00EE603A">
        <w:rPr>
          <w:color w:val="auto"/>
        </w:rPr>
        <w:t xml:space="preserve">Upon completion of the shortlisting process up to five applicants will be asked to attend </w:t>
      </w:r>
    </w:p>
    <w:p w:rsidR="003D1F41" w:rsidRDefault="00860A02" w:rsidP="003C2E62">
      <w:pPr>
        <w:spacing w:after="0" w:line="259" w:lineRule="auto"/>
        <w:ind w:left="709" w:right="0" w:firstLine="0"/>
        <w:rPr>
          <w:color w:val="auto"/>
        </w:rPr>
      </w:pPr>
      <w:r w:rsidRPr="00EE603A">
        <w:rPr>
          <w:color w:val="auto"/>
        </w:rPr>
        <w:t xml:space="preserve">the viewing on the specified date. They will be accompanied by a </w:t>
      </w:r>
      <w:r w:rsidR="003D1F41">
        <w:rPr>
          <w:color w:val="auto"/>
        </w:rPr>
        <w:t>C</w:t>
      </w:r>
      <w:r w:rsidRPr="00EE603A">
        <w:rPr>
          <w:color w:val="auto"/>
        </w:rPr>
        <w:t xml:space="preserve">ouncil officer who will be able to answer any questions relating to the property or the neighbourhood. </w:t>
      </w:r>
    </w:p>
    <w:p w:rsidR="003D1F41" w:rsidRDefault="003D1F41" w:rsidP="003C2E62">
      <w:pPr>
        <w:spacing w:after="0" w:line="259" w:lineRule="auto"/>
        <w:ind w:left="709" w:right="0" w:hanging="709"/>
        <w:rPr>
          <w:color w:val="auto"/>
        </w:rPr>
      </w:pPr>
    </w:p>
    <w:p w:rsidR="00EA0F4E" w:rsidRPr="00EE603A" w:rsidRDefault="00860A02" w:rsidP="003C2E62">
      <w:pPr>
        <w:spacing w:after="0" w:line="259" w:lineRule="auto"/>
        <w:ind w:left="709" w:right="0" w:firstLine="0"/>
        <w:rPr>
          <w:color w:val="auto"/>
        </w:rPr>
      </w:pPr>
      <w:r w:rsidRPr="00EE603A">
        <w:rPr>
          <w:color w:val="auto"/>
        </w:rPr>
        <w:t>At the end of the viewing all applicants will be asked to confirm that they want to be considered for an offer. In exceptional circumstances the applicant may</w:t>
      </w:r>
      <w:r w:rsidR="00E87B62">
        <w:rPr>
          <w:color w:val="auto"/>
        </w:rPr>
        <w:t xml:space="preserve"> </w:t>
      </w:r>
      <w:r w:rsidRPr="00EE603A">
        <w:rPr>
          <w:color w:val="auto"/>
        </w:rPr>
        <w:t>be given additional time to confirm.</w:t>
      </w:r>
      <w:r w:rsidR="00C632A8">
        <w:rPr>
          <w:color w:val="auto"/>
        </w:rPr>
        <w:t xml:space="preserve"> </w:t>
      </w:r>
    </w:p>
    <w:p w:rsidR="00EA0F4E" w:rsidRPr="00EE603A" w:rsidRDefault="00EA0F4E" w:rsidP="003C2E62">
      <w:pPr>
        <w:spacing w:after="0" w:line="259" w:lineRule="auto"/>
        <w:ind w:right="0" w:firstLine="0"/>
        <w:rPr>
          <w:color w:val="auto"/>
        </w:rPr>
      </w:pPr>
    </w:p>
    <w:p w:rsidR="00EA0F4E" w:rsidRPr="003D1F41" w:rsidRDefault="00BD74F1" w:rsidP="003C2E62">
      <w:pPr>
        <w:pStyle w:val="Heading3"/>
        <w:ind w:left="0" w:right="777" w:firstLine="0"/>
        <w:rPr>
          <w:color w:val="auto"/>
          <w:sz w:val="36"/>
          <w:szCs w:val="36"/>
        </w:rPr>
      </w:pPr>
      <w:r>
        <w:rPr>
          <w:color w:val="auto"/>
          <w:sz w:val="36"/>
          <w:szCs w:val="36"/>
        </w:rPr>
        <w:t>17</w:t>
      </w:r>
      <w:r w:rsidR="00860A02" w:rsidRPr="003D1F41">
        <w:rPr>
          <w:color w:val="auto"/>
          <w:sz w:val="36"/>
          <w:szCs w:val="36"/>
        </w:rPr>
        <w:t>.</w:t>
      </w:r>
      <w:r w:rsidR="00E87B62">
        <w:rPr>
          <w:color w:val="auto"/>
          <w:sz w:val="36"/>
          <w:szCs w:val="36"/>
        </w:rPr>
        <w:tab/>
      </w:r>
      <w:r w:rsidR="00860A02" w:rsidRPr="003D1F41">
        <w:rPr>
          <w:color w:val="auto"/>
          <w:sz w:val="36"/>
          <w:szCs w:val="36"/>
        </w:rPr>
        <w:t xml:space="preserve">Offers of Tenancy </w:t>
      </w:r>
    </w:p>
    <w:p w:rsidR="00EA0F4E" w:rsidRPr="00EE603A" w:rsidRDefault="00860A02" w:rsidP="003C2E62">
      <w:pPr>
        <w:ind w:left="720" w:right="869" w:hanging="720"/>
        <w:rPr>
          <w:color w:val="auto"/>
        </w:rPr>
      </w:pPr>
      <w:r w:rsidRPr="00EE603A">
        <w:rPr>
          <w:color w:val="auto"/>
        </w:rPr>
        <w:t xml:space="preserve"> </w:t>
      </w:r>
      <w:r w:rsidR="004927DC">
        <w:rPr>
          <w:color w:val="auto"/>
        </w:rPr>
        <w:tab/>
      </w:r>
      <w:r w:rsidRPr="00EE603A">
        <w:rPr>
          <w:color w:val="auto"/>
        </w:rPr>
        <w:t>A formal offer of tenancy will be made in writing to the applicant with the highest priority who have confirmed they want the property.</w:t>
      </w:r>
      <w:r w:rsidR="00C632A8">
        <w:rPr>
          <w:color w:val="auto"/>
        </w:rPr>
        <w:t xml:space="preserve"> </w:t>
      </w:r>
    </w:p>
    <w:p w:rsidR="00EA0F4E" w:rsidRPr="00EE603A" w:rsidRDefault="00860A02">
      <w:pPr>
        <w:spacing w:after="0" w:line="259" w:lineRule="auto"/>
        <w:ind w:right="0" w:firstLine="0"/>
        <w:rPr>
          <w:color w:val="auto"/>
        </w:rPr>
      </w:pPr>
      <w:r w:rsidRPr="00EE603A">
        <w:rPr>
          <w:color w:val="auto"/>
        </w:rPr>
        <w:t xml:space="preserve"> </w:t>
      </w:r>
    </w:p>
    <w:p w:rsidR="00EA0F4E" w:rsidRPr="00EE603A" w:rsidRDefault="00E87B62" w:rsidP="003C2E62">
      <w:pPr>
        <w:ind w:left="0" w:right="869" w:firstLine="0"/>
        <w:rPr>
          <w:color w:val="auto"/>
        </w:rPr>
      </w:pPr>
      <w:r>
        <w:rPr>
          <w:color w:val="auto"/>
        </w:rPr>
        <w:tab/>
      </w:r>
      <w:r w:rsidR="00860A02" w:rsidRPr="00EE603A">
        <w:rPr>
          <w:color w:val="auto"/>
        </w:rPr>
        <w:t xml:space="preserve">Applicants will be offered one of the following types of tenancy: </w:t>
      </w:r>
    </w:p>
    <w:p w:rsidR="00EA0F4E" w:rsidRPr="00EE603A" w:rsidRDefault="00860A02" w:rsidP="00BD74F1">
      <w:pPr>
        <w:numPr>
          <w:ilvl w:val="0"/>
          <w:numId w:val="32"/>
        </w:numPr>
        <w:ind w:right="869" w:hanging="360"/>
        <w:rPr>
          <w:color w:val="auto"/>
        </w:rPr>
      </w:pPr>
      <w:r w:rsidRPr="00EE603A">
        <w:rPr>
          <w:color w:val="auto"/>
        </w:rPr>
        <w:t xml:space="preserve">Introductory </w:t>
      </w:r>
    </w:p>
    <w:p w:rsidR="00EA0F4E" w:rsidRPr="00EE603A" w:rsidRDefault="00860A02" w:rsidP="00BD74F1">
      <w:pPr>
        <w:numPr>
          <w:ilvl w:val="0"/>
          <w:numId w:val="32"/>
        </w:numPr>
        <w:ind w:right="869" w:hanging="360"/>
        <w:rPr>
          <w:color w:val="auto"/>
        </w:rPr>
      </w:pPr>
      <w:r w:rsidRPr="00EE603A">
        <w:rPr>
          <w:color w:val="auto"/>
        </w:rPr>
        <w:t xml:space="preserve">Starter </w:t>
      </w:r>
    </w:p>
    <w:p w:rsidR="007C1A14" w:rsidRPr="00EE603A" w:rsidRDefault="007C1A14" w:rsidP="00BD74F1">
      <w:pPr>
        <w:numPr>
          <w:ilvl w:val="0"/>
          <w:numId w:val="32"/>
        </w:numPr>
        <w:ind w:right="869" w:hanging="360"/>
        <w:rPr>
          <w:color w:val="auto"/>
        </w:rPr>
      </w:pPr>
      <w:r w:rsidRPr="00EE603A">
        <w:rPr>
          <w:color w:val="auto"/>
        </w:rPr>
        <w:t>Fixed-Term Tenancy</w:t>
      </w:r>
    </w:p>
    <w:p w:rsidR="00EA0F4E" w:rsidRPr="00EE603A" w:rsidRDefault="00860A02" w:rsidP="00BD74F1">
      <w:pPr>
        <w:numPr>
          <w:ilvl w:val="0"/>
          <w:numId w:val="32"/>
        </w:numPr>
        <w:ind w:right="869" w:hanging="360"/>
        <w:rPr>
          <w:color w:val="auto"/>
        </w:rPr>
      </w:pPr>
      <w:r w:rsidRPr="00EE603A">
        <w:rPr>
          <w:color w:val="auto"/>
        </w:rPr>
        <w:t xml:space="preserve">Assured </w:t>
      </w:r>
    </w:p>
    <w:p w:rsidR="00EA0F4E" w:rsidRPr="00EE603A" w:rsidRDefault="00860A02" w:rsidP="00BD74F1">
      <w:pPr>
        <w:numPr>
          <w:ilvl w:val="0"/>
          <w:numId w:val="32"/>
        </w:numPr>
        <w:ind w:right="869" w:hanging="360"/>
        <w:rPr>
          <w:color w:val="auto"/>
        </w:rPr>
      </w:pPr>
      <w:r w:rsidRPr="00EE603A">
        <w:rPr>
          <w:color w:val="auto"/>
        </w:rPr>
        <w:t xml:space="preserve">Secure </w:t>
      </w:r>
    </w:p>
    <w:p w:rsidR="00EA0F4E" w:rsidRPr="00EE603A" w:rsidRDefault="00860A02" w:rsidP="00BD74F1">
      <w:pPr>
        <w:numPr>
          <w:ilvl w:val="0"/>
          <w:numId w:val="32"/>
        </w:numPr>
        <w:ind w:right="869" w:hanging="360"/>
        <w:rPr>
          <w:color w:val="auto"/>
        </w:rPr>
      </w:pPr>
      <w:r w:rsidRPr="00EE603A">
        <w:rPr>
          <w:color w:val="auto"/>
        </w:rPr>
        <w:t xml:space="preserve">Assured Shorthold </w:t>
      </w:r>
    </w:p>
    <w:p w:rsidR="00EA0F4E" w:rsidRPr="00EE603A" w:rsidRDefault="00860A02" w:rsidP="00BD74F1">
      <w:pPr>
        <w:numPr>
          <w:ilvl w:val="0"/>
          <w:numId w:val="32"/>
        </w:numPr>
        <w:ind w:right="869" w:hanging="360"/>
        <w:rPr>
          <w:color w:val="auto"/>
        </w:rPr>
      </w:pPr>
      <w:r w:rsidRPr="00EE603A">
        <w:rPr>
          <w:color w:val="auto"/>
        </w:rPr>
        <w:t xml:space="preserve">Tenancy held in trust. </w:t>
      </w:r>
    </w:p>
    <w:p w:rsidR="00EA0F4E" w:rsidRPr="00EE603A" w:rsidRDefault="00860A02">
      <w:pPr>
        <w:spacing w:after="0" w:line="259" w:lineRule="auto"/>
        <w:ind w:right="0" w:firstLine="0"/>
        <w:rPr>
          <w:color w:val="auto"/>
        </w:rPr>
      </w:pPr>
      <w:r w:rsidRPr="00EE603A">
        <w:rPr>
          <w:color w:val="auto"/>
        </w:rPr>
        <w:t xml:space="preserve"> </w:t>
      </w:r>
    </w:p>
    <w:p w:rsidR="00EA0F4E" w:rsidRPr="009702A3" w:rsidRDefault="00E87B62" w:rsidP="003C2E62">
      <w:pPr>
        <w:pStyle w:val="Heading4"/>
        <w:ind w:left="0" w:right="41" w:firstLine="0"/>
        <w:rPr>
          <w:color w:val="auto"/>
          <w:u w:val="single"/>
        </w:rPr>
      </w:pPr>
      <w:r>
        <w:rPr>
          <w:b w:val="0"/>
          <w:color w:val="auto"/>
        </w:rPr>
        <w:tab/>
      </w:r>
      <w:r w:rsidR="00860A02" w:rsidRPr="009702A3">
        <w:rPr>
          <w:b w:val="0"/>
          <w:color w:val="auto"/>
          <w:u w:val="single"/>
        </w:rPr>
        <w:t xml:space="preserve">Introductory Tenancies </w:t>
      </w:r>
    </w:p>
    <w:p w:rsidR="00DD7CEE" w:rsidRDefault="00860A02" w:rsidP="003C2E62">
      <w:pPr>
        <w:ind w:left="1080" w:right="869" w:hanging="720"/>
        <w:rPr>
          <w:color w:val="auto"/>
        </w:rPr>
      </w:pPr>
      <w:r w:rsidRPr="00EE603A">
        <w:rPr>
          <w:color w:val="auto"/>
        </w:rPr>
        <w:t xml:space="preserve"> </w:t>
      </w:r>
      <w:r w:rsidRPr="00EE603A">
        <w:rPr>
          <w:color w:val="auto"/>
        </w:rPr>
        <w:tab/>
        <w:t>Introductory and Starter Tenancies provide increased management and support for new tenants usually during the first twelve months of a tenancy but may be extended beyond this. This initial period also provides reduced security of tenure, though progression to a</w:t>
      </w:r>
      <w:r w:rsidR="007C1A14" w:rsidRPr="00EE603A">
        <w:rPr>
          <w:color w:val="auto"/>
        </w:rPr>
        <w:t xml:space="preserve"> fixed term,</w:t>
      </w:r>
      <w:r w:rsidRPr="00EE603A">
        <w:rPr>
          <w:color w:val="auto"/>
        </w:rPr>
        <w:t xml:space="preserve"> full secure or assured tenancy is automatic at the end of the period, provided there have been no breaches of tenancy resulting in the commencement of possession proceedings. </w:t>
      </w:r>
    </w:p>
    <w:p w:rsidR="00DD7CEE" w:rsidRDefault="00DD7CEE" w:rsidP="00DD7CEE">
      <w:pPr>
        <w:ind w:left="1080" w:right="869" w:firstLine="0"/>
        <w:rPr>
          <w:color w:val="auto"/>
        </w:rPr>
      </w:pPr>
    </w:p>
    <w:p w:rsidR="00EA0F4E" w:rsidRPr="00EE603A" w:rsidRDefault="00860A02" w:rsidP="00E87B62">
      <w:pPr>
        <w:ind w:left="1080" w:right="869" w:firstLine="0"/>
        <w:rPr>
          <w:color w:val="auto"/>
        </w:rPr>
      </w:pPr>
      <w:r w:rsidRPr="00EE603A">
        <w:rPr>
          <w:color w:val="auto"/>
        </w:rPr>
        <w:t>Introductory tenancies will not be offered to existing secure and assured tenants of any of the Council if they are accepting a transfer of tenancy to another Council property. Other housing providers in Havering have different policies regarding the types of tenancy offered to transferring tenants, applicants will need to seek advice from the Landlord of the property being offered.</w:t>
      </w:r>
      <w:r w:rsidR="00C632A8">
        <w:rPr>
          <w:color w:val="auto"/>
        </w:rPr>
        <w:t xml:space="preserve"> </w:t>
      </w:r>
    </w:p>
    <w:p w:rsidR="00EA0F4E" w:rsidRPr="00EE603A" w:rsidRDefault="00EA0F4E" w:rsidP="00E87B62">
      <w:pPr>
        <w:spacing w:after="0" w:line="259" w:lineRule="auto"/>
        <w:ind w:right="0" w:firstLine="0"/>
        <w:rPr>
          <w:color w:val="auto"/>
        </w:rPr>
      </w:pPr>
    </w:p>
    <w:p w:rsidR="00EA0F4E" w:rsidRPr="00EE603A" w:rsidRDefault="00E87B62" w:rsidP="003C2E62">
      <w:pPr>
        <w:pStyle w:val="Heading4"/>
        <w:ind w:left="0" w:right="41" w:firstLine="0"/>
        <w:rPr>
          <w:color w:val="auto"/>
        </w:rPr>
      </w:pPr>
      <w:r>
        <w:rPr>
          <w:b w:val="0"/>
          <w:color w:val="auto"/>
        </w:rPr>
        <w:tab/>
      </w:r>
      <w:r w:rsidR="00860A02" w:rsidRPr="00EE603A">
        <w:rPr>
          <w:b w:val="0"/>
          <w:color w:val="auto"/>
          <w:u w:val="single" w:color="000000"/>
        </w:rPr>
        <w:t>Assured Tenancies</w:t>
      </w:r>
      <w:r w:rsidR="00860A02" w:rsidRPr="00EE603A">
        <w:rPr>
          <w:b w:val="0"/>
          <w:color w:val="auto"/>
        </w:rPr>
        <w:t xml:space="preserve"> </w:t>
      </w:r>
    </w:p>
    <w:p w:rsidR="00EA0F4E" w:rsidRPr="00EE603A" w:rsidRDefault="00860A02">
      <w:pPr>
        <w:ind w:left="1080" w:right="869" w:hanging="720"/>
        <w:rPr>
          <w:color w:val="auto"/>
        </w:rPr>
      </w:pPr>
      <w:r w:rsidRPr="00EE603A">
        <w:rPr>
          <w:color w:val="auto"/>
        </w:rPr>
        <w:tab/>
        <w:t>Assured tenancies are offered by social housing providers other than local authorities. Details of terms and conditions will be contained in the tenancy agreement.</w:t>
      </w:r>
      <w:r w:rsidR="00C632A8">
        <w:rPr>
          <w:color w:val="auto"/>
        </w:rPr>
        <w:t xml:space="preserve"> </w:t>
      </w:r>
    </w:p>
    <w:p w:rsidR="00EA0F4E" w:rsidRPr="00EE603A" w:rsidRDefault="00860A02">
      <w:pPr>
        <w:spacing w:after="0" w:line="259" w:lineRule="auto"/>
        <w:ind w:right="0" w:firstLine="0"/>
        <w:rPr>
          <w:color w:val="auto"/>
        </w:rPr>
      </w:pPr>
      <w:r w:rsidRPr="00EE603A">
        <w:rPr>
          <w:color w:val="auto"/>
        </w:rPr>
        <w:t xml:space="preserve"> </w:t>
      </w:r>
    </w:p>
    <w:p w:rsidR="00EA0F4E" w:rsidRPr="00EE603A" w:rsidRDefault="00E87B62" w:rsidP="003C2E62">
      <w:pPr>
        <w:pStyle w:val="Heading4"/>
        <w:ind w:left="0" w:right="41" w:firstLine="0"/>
        <w:rPr>
          <w:color w:val="auto"/>
        </w:rPr>
      </w:pPr>
      <w:r>
        <w:rPr>
          <w:b w:val="0"/>
          <w:color w:val="auto"/>
        </w:rPr>
        <w:tab/>
      </w:r>
      <w:r w:rsidR="005F1916" w:rsidRPr="00EE603A">
        <w:rPr>
          <w:b w:val="0"/>
          <w:color w:val="auto"/>
          <w:u w:val="single" w:color="000000"/>
        </w:rPr>
        <w:t xml:space="preserve">Fixed Term </w:t>
      </w:r>
      <w:r w:rsidR="00860A02" w:rsidRPr="00EE603A">
        <w:rPr>
          <w:b w:val="0"/>
          <w:color w:val="auto"/>
          <w:u w:val="single" w:color="000000"/>
        </w:rPr>
        <w:t>Tenancies</w:t>
      </w:r>
      <w:r w:rsidR="00860A02" w:rsidRPr="00EE603A">
        <w:rPr>
          <w:b w:val="0"/>
          <w:color w:val="auto"/>
        </w:rPr>
        <w:t xml:space="preserve"> </w:t>
      </w:r>
    </w:p>
    <w:p w:rsidR="005F1916" w:rsidRPr="00EE603A" w:rsidRDefault="00860A02">
      <w:pPr>
        <w:ind w:left="1080" w:right="869" w:hanging="720"/>
        <w:rPr>
          <w:color w:val="auto"/>
        </w:rPr>
      </w:pPr>
      <w:r w:rsidRPr="00EE603A">
        <w:rPr>
          <w:color w:val="auto"/>
        </w:rPr>
        <w:tab/>
      </w:r>
      <w:r w:rsidR="005F1916" w:rsidRPr="00EE603A">
        <w:rPr>
          <w:color w:val="auto"/>
        </w:rPr>
        <w:t xml:space="preserve">Fixed term </w:t>
      </w:r>
      <w:r w:rsidRPr="00EE603A">
        <w:rPr>
          <w:color w:val="auto"/>
        </w:rPr>
        <w:t>tenancies are offered by local authorities. Details of terms and conditions will be contained in the tenancy agreement</w:t>
      </w:r>
      <w:r w:rsidR="005F1916" w:rsidRPr="00EE603A">
        <w:rPr>
          <w:color w:val="auto"/>
        </w:rPr>
        <w:t>.</w:t>
      </w:r>
    </w:p>
    <w:p w:rsidR="005F1916" w:rsidRPr="00EE603A" w:rsidRDefault="005F1916">
      <w:pPr>
        <w:ind w:left="1080" w:right="869" w:hanging="720"/>
        <w:rPr>
          <w:color w:val="auto"/>
        </w:rPr>
      </w:pPr>
    </w:p>
    <w:p w:rsidR="005F1916" w:rsidRPr="00EE603A" w:rsidRDefault="00E87B62" w:rsidP="003C2E62">
      <w:pPr>
        <w:ind w:left="0" w:right="869" w:firstLine="0"/>
        <w:rPr>
          <w:color w:val="auto"/>
        </w:rPr>
      </w:pPr>
      <w:r>
        <w:rPr>
          <w:color w:val="auto"/>
        </w:rPr>
        <w:tab/>
      </w:r>
      <w:r w:rsidR="005F1916" w:rsidRPr="00EE603A">
        <w:rPr>
          <w:color w:val="auto"/>
          <w:u w:val="single"/>
        </w:rPr>
        <w:t>Secure Tenancies</w:t>
      </w:r>
    </w:p>
    <w:p w:rsidR="005F1916" w:rsidRPr="00EE603A" w:rsidRDefault="005F1916" w:rsidP="00EE603A">
      <w:pPr>
        <w:ind w:left="1080" w:right="869" w:firstLine="0"/>
        <w:rPr>
          <w:color w:val="auto"/>
        </w:rPr>
      </w:pPr>
      <w:r w:rsidRPr="00EE603A">
        <w:rPr>
          <w:color w:val="auto"/>
        </w:rPr>
        <w:t>Secure tenancies are offered by local authorities. Details of terms and conditions will be contained in the tenancy agreement.</w:t>
      </w:r>
    </w:p>
    <w:p w:rsidR="00EA0F4E" w:rsidRPr="00EE603A" w:rsidRDefault="00860A02">
      <w:pPr>
        <w:spacing w:after="0" w:line="259" w:lineRule="auto"/>
        <w:ind w:right="0" w:firstLine="0"/>
        <w:rPr>
          <w:color w:val="auto"/>
        </w:rPr>
      </w:pPr>
      <w:r w:rsidRPr="00EE603A">
        <w:rPr>
          <w:color w:val="auto"/>
        </w:rPr>
        <w:t xml:space="preserve"> </w:t>
      </w:r>
    </w:p>
    <w:p w:rsidR="00EA0F4E" w:rsidRPr="00EE603A" w:rsidRDefault="00E87B62" w:rsidP="003C2E62">
      <w:pPr>
        <w:pStyle w:val="Heading4"/>
        <w:ind w:left="0" w:right="41" w:firstLine="0"/>
        <w:rPr>
          <w:color w:val="auto"/>
        </w:rPr>
      </w:pPr>
      <w:r>
        <w:rPr>
          <w:b w:val="0"/>
          <w:color w:val="auto"/>
        </w:rPr>
        <w:tab/>
      </w:r>
      <w:r w:rsidR="00860A02" w:rsidRPr="00EE603A">
        <w:rPr>
          <w:b w:val="0"/>
          <w:color w:val="auto"/>
          <w:u w:val="single" w:color="000000"/>
        </w:rPr>
        <w:t>Assured Shorthold Tenancies</w:t>
      </w:r>
      <w:r w:rsidR="00860A02" w:rsidRPr="00EE603A">
        <w:rPr>
          <w:b w:val="0"/>
          <w:color w:val="auto"/>
        </w:rPr>
        <w:t xml:space="preserve"> </w:t>
      </w:r>
    </w:p>
    <w:p w:rsidR="00EA0F4E" w:rsidRPr="00EE603A" w:rsidRDefault="00860A02">
      <w:pPr>
        <w:ind w:left="1080" w:right="869" w:hanging="720"/>
        <w:rPr>
          <w:color w:val="auto"/>
        </w:rPr>
      </w:pPr>
      <w:r w:rsidRPr="00EE603A">
        <w:rPr>
          <w:color w:val="auto"/>
        </w:rPr>
        <w:t xml:space="preserve"> </w:t>
      </w:r>
      <w:r w:rsidRPr="00EE603A">
        <w:rPr>
          <w:color w:val="auto"/>
        </w:rPr>
        <w:tab/>
        <w:t xml:space="preserve">Assured shorthold tenancies are fixed term tenancies which can become a periodic tenancy and provides less security of tenure than an assured or secure tenancy. </w:t>
      </w:r>
    </w:p>
    <w:p w:rsidR="00EA0F4E" w:rsidRPr="00EE603A" w:rsidRDefault="00860A02">
      <w:pPr>
        <w:spacing w:after="0" w:line="259" w:lineRule="auto"/>
        <w:ind w:right="0" w:firstLine="0"/>
        <w:rPr>
          <w:color w:val="auto"/>
        </w:rPr>
      </w:pPr>
      <w:r w:rsidRPr="00EE603A">
        <w:rPr>
          <w:color w:val="auto"/>
        </w:rPr>
        <w:t xml:space="preserve"> </w:t>
      </w:r>
    </w:p>
    <w:p w:rsidR="00EA0F4E" w:rsidRPr="00EE603A" w:rsidRDefault="00E87B62" w:rsidP="003C2E62">
      <w:pPr>
        <w:pStyle w:val="Heading4"/>
        <w:ind w:left="0" w:right="41" w:firstLine="0"/>
        <w:rPr>
          <w:color w:val="auto"/>
        </w:rPr>
      </w:pPr>
      <w:r>
        <w:rPr>
          <w:b w:val="0"/>
          <w:color w:val="auto"/>
        </w:rPr>
        <w:tab/>
      </w:r>
      <w:r w:rsidR="00860A02" w:rsidRPr="00EE603A">
        <w:rPr>
          <w:b w:val="0"/>
          <w:color w:val="auto"/>
          <w:u w:val="single" w:color="000000"/>
        </w:rPr>
        <w:t>Tenancy Held in Trust</w:t>
      </w:r>
      <w:r w:rsidR="00860A02" w:rsidRPr="00EE603A">
        <w:rPr>
          <w:b w:val="0"/>
          <w:color w:val="auto"/>
        </w:rPr>
        <w:t xml:space="preserve"> </w:t>
      </w:r>
    </w:p>
    <w:p w:rsidR="00EA0F4E" w:rsidRPr="00EE603A" w:rsidRDefault="00860A02">
      <w:pPr>
        <w:ind w:left="1080" w:right="869" w:hanging="720"/>
        <w:rPr>
          <w:color w:val="auto"/>
        </w:rPr>
      </w:pPr>
      <w:r w:rsidRPr="00EE603A">
        <w:rPr>
          <w:color w:val="auto"/>
        </w:rPr>
        <w:t xml:space="preserve"> </w:t>
      </w:r>
      <w:r w:rsidRPr="00EE603A">
        <w:rPr>
          <w:color w:val="auto"/>
        </w:rPr>
        <w:tab/>
        <w:t xml:space="preserve">16 &amp; 17 year olds will be offered a tenancy held in trust and may require a suitable guarantor. </w:t>
      </w:r>
    </w:p>
    <w:p w:rsidR="00EA0F4E" w:rsidRPr="00EE603A" w:rsidRDefault="00860A02">
      <w:pPr>
        <w:spacing w:after="0" w:line="259" w:lineRule="auto"/>
        <w:ind w:right="0" w:firstLine="0"/>
        <w:rPr>
          <w:color w:val="auto"/>
        </w:rPr>
      </w:pPr>
      <w:r w:rsidRPr="00EE603A">
        <w:rPr>
          <w:b/>
          <w:color w:val="auto"/>
        </w:rPr>
        <w:t xml:space="preserve"> </w:t>
      </w:r>
    </w:p>
    <w:p w:rsidR="00540A9B" w:rsidRPr="00540A9B" w:rsidRDefault="00540A9B" w:rsidP="003C2E62">
      <w:pPr>
        <w:spacing w:after="16" w:line="259" w:lineRule="auto"/>
        <w:ind w:left="0" w:right="0" w:firstLine="0"/>
        <w:rPr>
          <w:color w:val="auto"/>
        </w:rPr>
      </w:pPr>
      <w:r w:rsidRPr="00540A9B">
        <w:rPr>
          <w:color w:val="auto"/>
        </w:rPr>
        <w:t xml:space="preserve">If a person is not eligible to join the housing register, then the council cannot allocate a tenancy to him or her with someone else who is entitled to join the Housing Register. </w:t>
      </w:r>
    </w:p>
    <w:p w:rsidR="00540A9B" w:rsidRPr="00540A9B" w:rsidRDefault="00540A9B" w:rsidP="00540A9B">
      <w:pPr>
        <w:spacing w:after="16" w:line="259" w:lineRule="auto"/>
        <w:ind w:right="0" w:firstLine="0"/>
        <w:rPr>
          <w:color w:val="auto"/>
        </w:rPr>
      </w:pPr>
    </w:p>
    <w:p w:rsidR="00540A9B" w:rsidRPr="00540A9B" w:rsidRDefault="00540A9B" w:rsidP="003C2E62">
      <w:pPr>
        <w:spacing w:after="16" w:line="259" w:lineRule="auto"/>
        <w:ind w:left="0" w:right="0" w:firstLine="0"/>
        <w:rPr>
          <w:color w:val="auto"/>
        </w:rPr>
      </w:pPr>
      <w:r w:rsidRPr="00540A9B">
        <w:rPr>
          <w:color w:val="auto"/>
        </w:rPr>
        <w:t xml:space="preserve">This includes: </w:t>
      </w:r>
    </w:p>
    <w:p w:rsidR="00540A9B" w:rsidRPr="00540A9B" w:rsidRDefault="00540A9B" w:rsidP="003C2E62">
      <w:pPr>
        <w:spacing w:after="16" w:line="259" w:lineRule="auto"/>
        <w:ind w:left="1134" w:right="0" w:hanging="774"/>
        <w:rPr>
          <w:color w:val="auto"/>
        </w:rPr>
      </w:pPr>
      <w:r w:rsidRPr="00540A9B">
        <w:rPr>
          <w:color w:val="auto"/>
        </w:rPr>
        <w:t>•</w:t>
      </w:r>
      <w:r w:rsidRPr="00540A9B">
        <w:rPr>
          <w:color w:val="auto"/>
        </w:rPr>
        <w:tab/>
        <w:t xml:space="preserve">Persons who are ineligible under Part VI of the Housing Act 1996 and associated statutory instruments on the grounds that they are a person subject to immigration control or a person from abroad, other than a person subject to immigration control; </w:t>
      </w:r>
    </w:p>
    <w:p w:rsidR="00540A9B" w:rsidRPr="00540A9B" w:rsidRDefault="00540A9B" w:rsidP="003C2E62">
      <w:pPr>
        <w:spacing w:after="16" w:line="259" w:lineRule="auto"/>
        <w:ind w:left="1134" w:right="0" w:hanging="774"/>
        <w:rPr>
          <w:color w:val="auto"/>
        </w:rPr>
      </w:pPr>
      <w:r w:rsidRPr="00540A9B">
        <w:rPr>
          <w:color w:val="auto"/>
        </w:rPr>
        <w:t>•</w:t>
      </w:r>
      <w:r w:rsidRPr="00540A9B">
        <w:rPr>
          <w:color w:val="auto"/>
        </w:rPr>
        <w:tab/>
        <w:t xml:space="preserve">Persons not habitually resident in the United Kingdom, the Channel Islands, the Isle of Man and the Republic of Ireland, except for those allowed by law; </w:t>
      </w:r>
    </w:p>
    <w:p w:rsidR="00EA0F4E" w:rsidRDefault="00540A9B" w:rsidP="003C2E62">
      <w:pPr>
        <w:spacing w:after="16" w:line="259" w:lineRule="auto"/>
        <w:ind w:left="1134" w:right="0" w:hanging="774"/>
        <w:rPr>
          <w:color w:val="auto"/>
        </w:rPr>
      </w:pPr>
      <w:r w:rsidRPr="00540A9B">
        <w:rPr>
          <w:color w:val="auto"/>
        </w:rPr>
        <w:t>•</w:t>
      </w:r>
      <w:r w:rsidRPr="00540A9B">
        <w:rPr>
          <w:color w:val="auto"/>
        </w:rPr>
        <w:tab/>
        <w:t>EU nationals exercising EU treaty rights with a limited right to reside which means they are ineligible for an allocation of accommodation.</w:t>
      </w:r>
    </w:p>
    <w:p w:rsidR="00E87B62" w:rsidRPr="00EE603A" w:rsidRDefault="00E87B62" w:rsidP="003C2E62">
      <w:pPr>
        <w:spacing w:after="16" w:line="259" w:lineRule="auto"/>
        <w:ind w:left="1134" w:right="0" w:hanging="774"/>
        <w:rPr>
          <w:color w:val="auto"/>
        </w:rPr>
      </w:pPr>
    </w:p>
    <w:p w:rsidR="00EA0F4E" w:rsidRPr="001802BE" w:rsidRDefault="00BD74F1" w:rsidP="003C2E62">
      <w:pPr>
        <w:pStyle w:val="Heading3"/>
        <w:ind w:left="0" w:right="777" w:firstLine="0"/>
        <w:rPr>
          <w:color w:val="auto"/>
          <w:sz w:val="36"/>
          <w:szCs w:val="36"/>
        </w:rPr>
      </w:pPr>
      <w:r>
        <w:rPr>
          <w:color w:val="auto"/>
          <w:sz w:val="36"/>
          <w:szCs w:val="36"/>
        </w:rPr>
        <w:t>18</w:t>
      </w:r>
      <w:r w:rsidR="00860A02" w:rsidRPr="001802BE">
        <w:rPr>
          <w:color w:val="auto"/>
          <w:sz w:val="36"/>
          <w:szCs w:val="36"/>
        </w:rPr>
        <w:t>.</w:t>
      </w:r>
      <w:r w:rsidR="00E87B62">
        <w:rPr>
          <w:color w:val="auto"/>
          <w:sz w:val="36"/>
          <w:szCs w:val="36"/>
        </w:rPr>
        <w:tab/>
      </w:r>
      <w:r w:rsidR="00860A02" w:rsidRPr="001802BE">
        <w:rPr>
          <w:color w:val="auto"/>
          <w:sz w:val="36"/>
          <w:szCs w:val="36"/>
        </w:rPr>
        <w:t xml:space="preserve">Refusals of offer </w:t>
      </w:r>
    </w:p>
    <w:p w:rsidR="001802BE" w:rsidRDefault="00E87B62" w:rsidP="003C2E62">
      <w:pPr>
        <w:spacing w:after="0" w:line="259" w:lineRule="auto"/>
        <w:ind w:left="0" w:right="0" w:firstLine="0"/>
        <w:rPr>
          <w:color w:val="auto"/>
        </w:rPr>
      </w:pPr>
      <w:r>
        <w:rPr>
          <w:color w:val="auto"/>
        </w:rPr>
        <w:tab/>
      </w:r>
      <w:r w:rsidR="00860A02" w:rsidRPr="00EE603A">
        <w:rPr>
          <w:color w:val="auto"/>
        </w:rPr>
        <w:t xml:space="preserve">If, after a property has been offered an applicant refuses the property then the </w:t>
      </w:r>
    </w:p>
    <w:p w:rsidR="00EA0F4E" w:rsidRPr="00EE603A" w:rsidRDefault="00860A02" w:rsidP="003C2E62">
      <w:pPr>
        <w:spacing w:after="0" w:line="259" w:lineRule="auto"/>
        <w:ind w:left="720" w:right="0" w:firstLine="0"/>
        <w:rPr>
          <w:color w:val="auto"/>
        </w:rPr>
      </w:pPr>
      <w:proofErr w:type="gramStart"/>
      <w:r w:rsidRPr="00EE603A">
        <w:rPr>
          <w:color w:val="auto"/>
        </w:rPr>
        <w:t>circumstances</w:t>
      </w:r>
      <w:proofErr w:type="gramEnd"/>
      <w:r w:rsidRPr="00EE603A">
        <w:rPr>
          <w:color w:val="auto"/>
        </w:rPr>
        <w:t xml:space="preserve"> of the refusal will be considered. If the </w:t>
      </w:r>
      <w:r w:rsidR="001802BE">
        <w:rPr>
          <w:color w:val="auto"/>
        </w:rPr>
        <w:t>C</w:t>
      </w:r>
      <w:r w:rsidRPr="00EE603A">
        <w:rPr>
          <w:color w:val="auto"/>
        </w:rPr>
        <w:t xml:space="preserve">ouncil considers that there were not reasonable grounds for refusing the property then the application will be suspended for 6 months. </w:t>
      </w:r>
    </w:p>
    <w:p w:rsidR="00EA0F4E" w:rsidRPr="00EE603A" w:rsidRDefault="00EA0F4E">
      <w:pPr>
        <w:spacing w:after="0" w:line="259" w:lineRule="auto"/>
        <w:ind w:right="0" w:firstLine="0"/>
        <w:rPr>
          <w:color w:val="auto"/>
        </w:rPr>
      </w:pPr>
    </w:p>
    <w:p w:rsidR="00EA0F4E" w:rsidRPr="00EE603A" w:rsidRDefault="00860A02" w:rsidP="003C2E62">
      <w:pPr>
        <w:ind w:left="720" w:right="869" w:hanging="720"/>
        <w:rPr>
          <w:color w:val="auto"/>
        </w:rPr>
      </w:pPr>
      <w:r w:rsidRPr="00EE603A">
        <w:rPr>
          <w:color w:val="auto"/>
        </w:rPr>
        <w:t xml:space="preserve"> </w:t>
      </w:r>
      <w:r w:rsidR="001802BE">
        <w:rPr>
          <w:color w:val="auto"/>
        </w:rPr>
        <w:tab/>
      </w:r>
      <w:r w:rsidRPr="00EE603A">
        <w:rPr>
          <w:color w:val="auto"/>
        </w:rPr>
        <w:t xml:space="preserve">With regards to Homeless applicants towards whom the </w:t>
      </w:r>
      <w:r w:rsidR="001802BE">
        <w:rPr>
          <w:color w:val="auto"/>
        </w:rPr>
        <w:t>C</w:t>
      </w:r>
      <w:r w:rsidRPr="00EE603A">
        <w:rPr>
          <w:color w:val="auto"/>
        </w:rPr>
        <w:t xml:space="preserve">ouncil has accepted a duty, one suitable offer will be made. If this is refused no further offers will be made and the council will consider its duty discharged. Where an applicant fails to attend an arranged accompanied viewing of a property, they will not be permitted to make further bids until they have contacted the </w:t>
      </w:r>
      <w:r w:rsidR="001802BE">
        <w:rPr>
          <w:color w:val="auto"/>
        </w:rPr>
        <w:t>C</w:t>
      </w:r>
      <w:r w:rsidRPr="00EE603A">
        <w:rPr>
          <w:color w:val="auto"/>
        </w:rPr>
        <w:t xml:space="preserve">ouncil. </w:t>
      </w:r>
    </w:p>
    <w:p w:rsidR="00EA0F4E" w:rsidRPr="00EE603A" w:rsidRDefault="00860A02">
      <w:pPr>
        <w:spacing w:after="0" w:line="259" w:lineRule="auto"/>
        <w:ind w:right="0" w:firstLine="0"/>
        <w:rPr>
          <w:color w:val="auto"/>
        </w:rPr>
      </w:pPr>
      <w:r w:rsidRPr="00EE603A">
        <w:rPr>
          <w:color w:val="auto"/>
        </w:rPr>
        <w:t xml:space="preserve"> </w:t>
      </w:r>
    </w:p>
    <w:p w:rsidR="00EA0F4E" w:rsidRPr="00EE603A" w:rsidRDefault="001802BE" w:rsidP="003C2E62">
      <w:pPr>
        <w:ind w:left="0" w:right="869" w:firstLine="0"/>
        <w:rPr>
          <w:color w:val="auto"/>
        </w:rPr>
      </w:pPr>
      <w:r>
        <w:rPr>
          <w:color w:val="auto"/>
        </w:rPr>
        <w:tab/>
      </w:r>
      <w:r w:rsidR="00860A02" w:rsidRPr="00EE603A">
        <w:rPr>
          <w:color w:val="auto"/>
        </w:rPr>
        <w:t xml:space="preserve">Failure to attend an arranged accompanied viewing will be treated as a refusal. </w:t>
      </w:r>
    </w:p>
    <w:p w:rsidR="00EA0F4E" w:rsidRPr="00EE603A" w:rsidRDefault="00860A02" w:rsidP="003C2E62">
      <w:pPr>
        <w:spacing w:after="0" w:line="259" w:lineRule="auto"/>
        <w:ind w:right="0" w:firstLine="0"/>
        <w:rPr>
          <w:color w:val="auto"/>
        </w:rPr>
      </w:pPr>
      <w:r w:rsidRPr="00EE603A">
        <w:rPr>
          <w:color w:val="auto"/>
        </w:rPr>
        <w:t xml:space="preserve"> </w:t>
      </w:r>
      <w:r w:rsidRPr="00EE603A">
        <w:rPr>
          <w:b/>
          <w:color w:val="auto"/>
        </w:rPr>
        <w:t xml:space="preserve"> </w:t>
      </w:r>
    </w:p>
    <w:p w:rsidR="00EA0F4E" w:rsidRPr="001802BE" w:rsidRDefault="00BD74F1" w:rsidP="003C2E62">
      <w:pPr>
        <w:pStyle w:val="Heading3"/>
        <w:ind w:left="0" w:right="777" w:firstLine="0"/>
        <w:rPr>
          <w:color w:val="auto"/>
          <w:sz w:val="36"/>
          <w:szCs w:val="36"/>
        </w:rPr>
      </w:pPr>
      <w:r>
        <w:rPr>
          <w:color w:val="auto"/>
          <w:sz w:val="36"/>
          <w:szCs w:val="36"/>
        </w:rPr>
        <w:t>19</w:t>
      </w:r>
      <w:r w:rsidR="00860A02" w:rsidRPr="001802BE">
        <w:rPr>
          <w:color w:val="auto"/>
          <w:sz w:val="36"/>
          <w:szCs w:val="36"/>
        </w:rPr>
        <w:t>.</w:t>
      </w:r>
      <w:r w:rsidR="00E87B62">
        <w:rPr>
          <w:color w:val="auto"/>
          <w:sz w:val="36"/>
          <w:szCs w:val="36"/>
        </w:rPr>
        <w:tab/>
      </w:r>
      <w:r w:rsidR="00860A02" w:rsidRPr="001802BE">
        <w:rPr>
          <w:color w:val="auto"/>
          <w:sz w:val="36"/>
          <w:szCs w:val="36"/>
        </w:rPr>
        <w:t xml:space="preserve">Withdrawal of offer </w:t>
      </w:r>
    </w:p>
    <w:p w:rsidR="006354C5" w:rsidRDefault="00E87B62" w:rsidP="003C2E62">
      <w:pPr>
        <w:spacing w:after="0" w:line="259" w:lineRule="auto"/>
        <w:ind w:left="0" w:right="0" w:firstLine="0"/>
        <w:rPr>
          <w:color w:val="auto"/>
        </w:rPr>
      </w:pPr>
      <w:r>
        <w:rPr>
          <w:color w:val="auto"/>
        </w:rPr>
        <w:tab/>
      </w:r>
      <w:r w:rsidR="00860A02" w:rsidRPr="00EE603A">
        <w:rPr>
          <w:color w:val="auto"/>
        </w:rPr>
        <w:t xml:space="preserve">There may be occasions when the Council or Housing Association may need to </w:t>
      </w:r>
    </w:p>
    <w:p w:rsidR="006354C5" w:rsidRDefault="00860A02" w:rsidP="003C2E62">
      <w:pPr>
        <w:spacing w:after="0" w:line="259" w:lineRule="auto"/>
        <w:ind w:right="0" w:firstLine="360"/>
        <w:rPr>
          <w:color w:val="auto"/>
        </w:rPr>
      </w:pPr>
      <w:r w:rsidRPr="00EE603A">
        <w:rPr>
          <w:color w:val="auto"/>
        </w:rPr>
        <w:t xml:space="preserve">withdraw an offer of tenancy after it has been made. </w:t>
      </w:r>
    </w:p>
    <w:p w:rsidR="006354C5" w:rsidRDefault="006354C5" w:rsidP="006354C5">
      <w:pPr>
        <w:spacing w:after="0" w:line="259" w:lineRule="auto"/>
        <w:ind w:left="1065" w:right="0" w:firstLine="0"/>
        <w:rPr>
          <w:color w:val="auto"/>
        </w:rPr>
      </w:pPr>
    </w:p>
    <w:p w:rsidR="006354C5" w:rsidRDefault="00860A02" w:rsidP="006354C5">
      <w:pPr>
        <w:spacing w:after="0" w:line="259" w:lineRule="auto"/>
        <w:ind w:left="1065" w:right="0" w:firstLine="0"/>
        <w:rPr>
          <w:color w:val="auto"/>
        </w:rPr>
      </w:pPr>
      <w:r w:rsidRPr="00EE603A">
        <w:rPr>
          <w:color w:val="auto"/>
        </w:rPr>
        <w:t>Reasons for withdrawal may include:</w:t>
      </w:r>
    </w:p>
    <w:p w:rsidR="00EA0F4E" w:rsidRPr="00EE603A" w:rsidRDefault="00860A02" w:rsidP="006354C5">
      <w:pPr>
        <w:spacing w:after="0" w:line="259" w:lineRule="auto"/>
        <w:ind w:left="1065" w:right="0" w:firstLine="0"/>
        <w:rPr>
          <w:color w:val="auto"/>
        </w:rPr>
      </w:pPr>
      <w:r w:rsidRPr="00EE603A">
        <w:rPr>
          <w:color w:val="auto"/>
        </w:rPr>
        <w:t xml:space="preserve"> </w:t>
      </w:r>
    </w:p>
    <w:p w:rsidR="00EA0F4E" w:rsidRPr="00EE603A" w:rsidRDefault="00860A02" w:rsidP="00BD74F1">
      <w:pPr>
        <w:numPr>
          <w:ilvl w:val="0"/>
          <w:numId w:val="33"/>
        </w:numPr>
        <w:ind w:right="869" w:hanging="360"/>
        <w:rPr>
          <w:color w:val="auto"/>
        </w:rPr>
      </w:pPr>
      <w:r w:rsidRPr="00EE603A">
        <w:rPr>
          <w:color w:val="auto"/>
        </w:rPr>
        <w:t xml:space="preserve">A change in the applicant’s circumstances </w:t>
      </w:r>
    </w:p>
    <w:p w:rsidR="00EA0F4E" w:rsidRPr="00EE603A" w:rsidRDefault="00860A02" w:rsidP="00BD74F1">
      <w:pPr>
        <w:numPr>
          <w:ilvl w:val="0"/>
          <w:numId w:val="33"/>
        </w:numPr>
        <w:ind w:right="869" w:hanging="360"/>
        <w:rPr>
          <w:color w:val="auto"/>
        </w:rPr>
      </w:pPr>
      <w:r w:rsidRPr="00EE603A">
        <w:rPr>
          <w:color w:val="auto"/>
        </w:rPr>
        <w:t xml:space="preserve">The applicant is found to be not eligible for the property </w:t>
      </w:r>
    </w:p>
    <w:p w:rsidR="00EA0F4E" w:rsidRPr="00EE603A" w:rsidRDefault="00860A02" w:rsidP="00BD74F1">
      <w:pPr>
        <w:numPr>
          <w:ilvl w:val="0"/>
          <w:numId w:val="33"/>
        </w:numPr>
        <w:ind w:right="869" w:hanging="360"/>
        <w:rPr>
          <w:color w:val="auto"/>
        </w:rPr>
      </w:pPr>
      <w:r w:rsidRPr="00EE603A">
        <w:rPr>
          <w:color w:val="auto"/>
        </w:rPr>
        <w:t>An error in the advertising details</w:t>
      </w:r>
      <w:r w:rsidR="00C632A8">
        <w:rPr>
          <w:color w:val="auto"/>
        </w:rPr>
        <w:t xml:space="preserve"> </w:t>
      </w:r>
    </w:p>
    <w:p w:rsidR="00EA0F4E" w:rsidRPr="00EE603A" w:rsidRDefault="00860A02" w:rsidP="00BD74F1">
      <w:pPr>
        <w:numPr>
          <w:ilvl w:val="0"/>
          <w:numId w:val="33"/>
        </w:numPr>
        <w:ind w:right="869" w:hanging="360"/>
        <w:rPr>
          <w:color w:val="auto"/>
        </w:rPr>
      </w:pPr>
      <w:r w:rsidRPr="00EE603A">
        <w:rPr>
          <w:color w:val="auto"/>
        </w:rPr>
        <w:t xml:space="preserve">Where the offer might put a vulnerable person at risk </w:t>
      </w:r>
    </w:p>
    <w:p w:rsidR="00EA0F4E" w:rsidRPr="00EE603A" w:rsidRDefault="00860A02" w:rsidP="00BD74F1">
      <w:pPr>
        <w:numPr>
          <w:ilvl w:val="0"/>
          <w:numId w:val="33"/>
        </w:numPr>
        <w:ind w:right="869" w:hanging="360"/>
        <w:rPr>
          <w:color w:val="auto"/>
        </w:rPr>
      </w:pPr>
      <w:r w:rsidRPr="00EE603A">
        <w:rPr>
          <w:color w:val="auto"/>
        </w:rPr>
        <w:t xml:space="preserve">Extensive works are required to the property </w:t>
      </w:r>
    </w:p>
    <w:p w:rsidR="00EA0F4E" w:rsidRPr="00EE603A" w:rsidRDefault="00860A02" w:rsidP="00BD74F1">
      <w:pPr>
        <w:numPr>
          <w:ilvl w:val="0"/>
          <w:numId w:val="33"/>
        </w:numPr>
        <w:ind w:right="869" w:hanging="360"/>
        <w:rPr>
          <w:color w:val="auto"/>
        </w:rPr>
      </w:pPr>
      <w:r w:rsidRPr="00EE603A">
        <w:rPr>
          <w:color w:val="auto"/>
        </w:rPr>
        <w:t xml:space="preserve">The applicant has attempted to obtain the property by deception. </w:t>
      </w:r>
    </w:p>
    <w:p w:rsidR="00EA0F4E" w:rsidRPr="00EE603A" w:rsidRDefault="00860A02">
      <w:pPr>
        <w:spacing w:after="0" w:line="259" w:lineRule="auto"/>
        <w:ind w:right="0" w:firstLine="0"/>
        <w:rPr>
          <w:color w:val="auto"/>
        </w:rPr>
      </w:pPr>
      <w:r w:rsidRPr="00EE603A">
        <w:rPr>
          <w:color w:val="auto"/>
        </w:rPr>
        <w:t xml:space="preserve"> </w:t>
      </w:r>
    </w:p>
    <w:p w:rsidR="00EA0F4E" w:rsidRPr="00EE603A" w:rsidRDefault="00860A02">
      <w:pPr>
        <w:ind w:right="869"/>
        <w:rPr>
          <w:color w:val="auto"/>
        </w:rPr>
      </w:pPr>
      <w:r w:rsidRPr="00EE603A">
        <w:rPr>
          <w:color w:val="auto"/>
        </w:rPr>
        <w:t xml:space="preserve">This list is not exhaustive and withdrawal will be at the discretion of the landlord. </w:t>
      </w:r>
    </w:p>
    <w:p w:rsidR="00531504" w:rsidRDefault="00531504" w:rsidP="006354C5">
      <w:pPr>
        <w:spacing w:after="0" w:line="259" w:lineRule="auto"/>
        <w:ind w:left="1080" w:right="0" w:firstLine="0"/>
        <w:rPr>
          <w:color w:val="auto"/>
        </w:rPr>
      </w:pPr>
    </w:p>
    <w:p w:rsidR="00EA0F4E" w:rsidRPr="006354C5" w:rsidRDefault="00C632A8" w:rsidP="003C2E62">
      <w:pPr>
        <w:spacing w:after="0" w:line="259" w:lineRule="auto"/>
        <w:ind w:right="0" w:hanging="360"/>
        <w:rPr>
          <w:color w:val="auto"/>
          <w:sz w:val="36"/>
          <w:szCs w:val="36"/>
        </w:rPr>
      </w:pPr>
      <w:r w:rsidRPr="009702A3">
        <w:rPr>
          <w:rFonts w:ascii="Calibri" w:eastAsia="Calibri" w:hAnsi="Calibri" w:cs="Calibri"/>
          <w:b/>
          <w:color w:val="auto"/>
          <w:sz w:val="22"/>
        </w:rPr>
        <w:t xml:space="preserve">  </w:t>
      </w:r>
      <w:r w:rsidR="00BD74F1" w:rsidRPr="009702A3">
        <w:rPr>
          <w:b/>
          <w:color w:val="auto"/>
          <w:sz w:val="36"/>
          <w:szCs w:val="36"/>
        </w:rPr>
        <w:t>20</w:t>
      </w:r>
      <w:r w:rsidR="006354C5" w:rsidRPr="009702A3">
        <w:rPr>
          <w:b/>
          <w:color w:val="auto"/>
          <w:sz w:val="36"/>
          <w:szCs w:val="36"/>
        </w:rPr>
        <w:t>.</w:t>
      </w:r>
      <w:r w:rsidR="00E87B62">
        <w:rPr>
          <w:color w:val="auto"/>
          <w:sz w:val="36"/>
          <w:szCs w:val="36"/>
        </w:rPr>
        <w:tab/>
      </w:r>
      <w:r w:rsidR="00860A02" w:rsidRPr="009702A3">
        <w:rPr>
          <w:b/>
          <w:color w:val="auto"/>
          <w:sz w:val="36"/>
          <w:szCs w:val="36"/>
        </w:rPr>
        <w:t xml:space="preserve">Feedback </w:t>
      </w:r>
    </w:p>
    <w:p w:rsidR="006354C5" w:rsidRDefault="00E87B62" w:rsidP="003C2E62">
      <w:pPr>
        <w:spacing w:after="0" w:line="259" w:lineRule="auto"/>
        <w:ind w:left="0" w:right="0" w:firstLine="0"/>
        <w:rPr>
          <w:color w:val="auto"/>
        </w:rPr>
      </w:pPr>
      <w:r>
        <w:rPr>
          <w:color w:val="auto"/>
        </w:rPr>
        <w:tab/>
      </w:r>
      <w:r w:rsidR="00860A02" w:rsidRPr="00EE603A">
        <w:rPr>
          <w:color w:val="auto"/>
        </w:rPr>
        <w:t xml:space="preserve">To enable applicants to make informed bids, the Council will give regular feedback to </w:t>
      </w:r>
    </w:p>
    <w:p w:rsidR="006354C5" w:rsidRDefault="00860A02" w:rsidP="003C2E62">
      <w:pPr>
        <w:spacing w:after="0" w:line="259" w:lineRule="auto"/>
        <w:ind w:right="0" w:firstLine="360"/>
        <w:rPr>
          <w:color w:val="auto"/>
        </w:rPr>
      </w:pPr>
      <w:r w:rsidRPr="00EE603A">
        <w:rPr>
          <w:color w:val="auto"/>
        </w:rPr>
        <w:t xml:space="preserve">applicants, to enable applicants to determine the likelihood of future bids being </w:t>
      </w:r>
    </w:p>
    <w:p w:rsidR="00EA0F4E" w:rsidRPr="00EE603A" w:rsidRDefault="00860A02" w:rsidP="000A6914">
      <w:pPr>
        <w:spacing w:after="0" w:line="259" w:lineRule="auto"/>
        <w:ind w:left="720" w:right="0" w:firstLine="360"/>
        <w:rPr>
          <w:color w:val="auto"/>
        </w:rPr>
      </w:pPr>
      <w:r w:rsidRPr="00EE603A">
        <w:rPr>
          <w:color w:val="auto"/>
        </w:rPr>
        <w:t>successful. The Council will provide this information on the CBL website.</w:t>
      </w:r>
      <w:r w:rsidR="00C632A8">
        <w:rPr>
          <w:color w:val="auto"/>
        </w:rPr>
        <w:t xml:space="preserve"> </w:t>
      </w:r>
    </w:p>
    <w:p w:rsidR="00EA0F4E" w:rsidRPr="00EE603A" w:rsidRDefault="00860A02">
      <w:pPr>
        <w:spacing w:after="0" w:line="259" w:lineRule="auto"/>
        <w:ind w:right="0" w:firstLine="0"/>
        <w:rPr>
          <w:color w:val="auto"/>
        </w:rPr>
      </w:pPr>
      <w:r w:rsidRPr="00EE603A">
        <w:rPr>
          <w:color w:val="auto"/>
        </w:rPr>
        <w:t xml:space="preserve"> </w:t>
      </w:r>
    </w:p>
    <w:p w:rsidR="00EA0F4E" w:rsidRDefault="00C632A8" w:rsidP="003C2E62">
      <w:pPr>
        <w:ind w:left="0" w:right="869" w:firstLine="0"/>
        <w:rPr>
          <w:color w:val="auto"/>
        </w:rPr>
      </w:pPr>
      <w:r>
        <w:rPr>
          <w:color w:val="auto"/>
        </w:rPr>
        <w:t xml:space="preserve"> </w:t>
      </w:r>
      <w:r w:rsidR="00E87B62">
        <w:rPr>
          <w:color w:val="auto"/>
        </w:rPr>
        <w:tab/>
      </w:r>
      <w:r w:rsidR="00860A02" w:rsidRPr="00EE603A">
        <w:rPr>
          <w:color w:val="auto"/>
        </w:rPr>
        <w:t xml:space="preserve">Information about successful lets will include: </w:t>
      </w:r>
    </w:p>
    <w:p w:rsidR="000A6914" w:rsidRPr="00EE603A" w:rsidRDefault="000A6914">
      <w:pPr>
        <w:ind w:right="869"/>
        <w:rPr>
          <w:color w:val="auto"/>
        </w:rPr>
      </w:pPr>
    </w:p>
    <w:p w:rsidR="00EA0F4E" w:rsidRPr="00EE603A" w:rsidRDefault="00860A02" w:rsidP="00BD74F1">
      <w:pPr>
        <w:numPr>
          <w:ilvl w:val="0"/>
          <w:numId w:val="34"/>
        </w:numPr>
        <w:ind w:right="869" w:hanging="360"/>
        <w:rPr>
          <w:color w:val="auto"/>
        </w:rPr>
      </w:pPr>
      <w:r w:rsidRPr="00EE603A">
        <w:rPr>
          <w:color w:val="auto"/>
        </w:rPr>
        <w:t xml:space="preserve">Property size and area </w:t>
      </w:r>
    </w:p>
    <w:p w:rsidR="00EA0F4E" w:rsidRPr="00EE603A" w:rsidRDefault="00860A02" w:rsidP="00BD74F1">
      <w:pPr>
        <w:numPr>
          <w:ilvl w:val="0"/>
          <w:numId w:val="34"/>
        </w:numPr>
        <w:ind w:right="869" w:hanging="360"/>
        <w:rPr>
          <w:color w:val="auto"/>
        </w:rPr>
      </w:pPr>
      <w:r w:rsidRPr="00EE603A">
        <w:rPr>
          <w:color w:val="auto"/>
        </w:rPr>
        <w:t xml:space="preserve">Band/Need and effective date of the successful bidder </w:t>
      </w:r>
    </w:p>
    <w:p w:rsidR="00EA0F4E" w:rsidRPr="00EE603A" w:rsidRDefault="00860A02" w:rsidP="00BD74F1">
      <w:pPr>
        <w:numPr>
          <w:ilvl w:val="0"/>
          <w:numId w:val="34"/>
        </w:numPr>
        <w:ind w:right="869" w:hanging="360"/>
        <w:rPr>
          <w:color w:val="auto"/>
        </w:rPr>
      </w:pPr>
      <w:r w:rsidRPr="00EE603A">
        <w:rPr>
          <w:color w:val="auto"/>
        </w:rPr>
        <w:t xml:space="preserve">Number of bids received on each vacancy. </w:t>
      </w:r>
    </w:p>
    <w:p w:rsidR="00EA0F4E" w:rsidRPr="00EE603A" w:rsidRDefault="00860A02">
      <w:pPr>
        <w:spacing w:after="0" w:line="259" w:lineRule="auto"/>
        <w:ind w:right="0" w:firstLine="0"/>
        <w:rPr>
          <w:color w:val="auto"/>
        </w:rPr>
      </w:pPr>
      <w:r w:rsidRPr="00EE603A">
        <w:rPr>
          <w:b/>
          <w:color w:val="auto"/>
        </w:rPr>
        <w:t xml:space="preserve"> </w:t>
      </w:r>
    </w:p>
    <w:p w:rsidR="000A6914" w:rsidRDefault="00860A02" w:rsidP="00BD74F1">
      <w:pPr>
        <w:ind w:left="1080" w:right="869" w:hanging="360"/>
        <w:rPr>
          <w:color w:val="auto"/>
        </w:rPr>
      </w:pPr>
      <w:r w:rsidRPr="00EE603A">
        <w:rPr>
          <w:color w:val="auto"/>
        </w:rPr>
        <w:t>Applicants receive feedback about each bid they place through their personal</w:t>
      </w:r>
      <w:r w:rsidR="006E253A">
        <w:rPr>
          <w:color w:val="auto"/>
        </w:rPr>
        <w:t xml:space="preserve"> </w:t>
      </w:r>
      <w:r w:rsidR="00BD74F1">
        <w:rPr>
          <w:color w:val="auto"/>
        </w:rPr>
        <w:t xml:space="preserve">login </w:t>
      </w:r>
      <w:r w:rsidRPr="00EE603A">
        <w:rPr>
          <w:color w:val="auto"/>
        </w:rPr>
        <w:t>to the website. Information includes:</w:t>
      </w:r>
    </w:p>
    <w:p w:rsidR="00EA0F4E" w:rsidRPr="00EE603A" w:rsidRDefault="00860A02">
      <w:pPr>
        <w:ind w:left="1080" w:right="869" w:hanging="720"/>
        <w:rPr>
          <w:color w:val="auto"/>
        </w:rPr>
      </w:pPr>
      <w:r w:rsidRPr="00EE603A">
        <w:rPr>
          <w:color w:val="auto"/>
        </w:rPr>
        <w:t xml:space="preserve"> </w:t>
      </w:r>
    </w:p>
    <w:p w:rsidR="00EA0F4E" w:rsidRPr="00EE603A" w:rsidRDefault="00860A02" w:rsidP="00BD74F1">
      <w:pPr>
        <w:numPr>
          <w:ilvl w:val="0"/>
          <w:numId w:val="34"/>
        </w:numPr>
        <w:ind w:right="869" w:hanging="360"/>
        <w:rPr>
          <w:color w:val="auto"/>
        </w:rPr>
      </w:pPr>
      <w:r w:rsidRPr="00EE603A">
        <w:rPr>
          <w:color w:val="auto"/>
        </w:rPr>
        <w:t xml:space="preserve">Position of bid on the final shortlist </w:t>
      </w:r>
    </w:p>
    <w:p w:rsidR="00EA0F4E" w:rsidRPr="00EE603A" w:rsidRDefault="00860A02" w:rsidP="00BD74F1">
      <w:pPr>
        <w:numPr>
          <w:ilvl w:val="0"/>
          <w:numId w:val="34"/>
        </w:numPr>
        <w:ind w:right="869" w:hanging="360"/>
        <w:rPr>
          <w:color w:val="auto"/>
        </w:rPr>
      </w:pPr>
      <w:r w:rsidRPr="00EE603A">
        <w:rPr>
          <w:color w:val="auto"/>
        </w:rPr>
        <w:t xml:space="preserve">If the applicant has been shortlisted for or offered a property </w:t>
      </w:r>
    </w:p>
    <w:p w:rsidR="00EA0F4E" w:rsidRPr="00EE603A" w:rsidRDefault="00860A02" w:rsidP="00BD74F1">
      <w:pPr>
        <w:numPr>
          <w:ilvl w:val="0"/>
          <w:numId w:val="34"/>
        </w:numPr>
        <w:ind w:right="869" w:hanging="360"/>
        <w:rPr>
          <w:color w:val="auto"/>
        </w:rPr>
      </w:pPr>
      <w:r w:rsidRPr="00EE603A">
        <w:rPr>
          <w:color w:val="auto"/>
        </w:rPr>
        <w:t xml:space="preserve">If the applicant has been overlooked for a property and the reason for this. </w:t>
      </w:r>
    </w:p>
    <w:p w:rsidR="00EA0F4E" w:rsidRPr="00EE603A" w:rsidRDefault="00860A02">
      <w:pPr>
        <w:spacing w:after="0" w:line="259" w:lineRule="auto"/>
        <w:ind w:right="0" w:firstLine="0"/>
        <w:rPr>
          <w:color w:val="auto"/>
        </w:rPr>
      </w:pPr>
      <w:r w:rsidRPr="00EE603A">
        <w:rPr>
          <w:color w:val="auto"/>
        </w:rPr>
        <w:t xml:space="preserve"> </w:t>
      </w:r>
    </w:p>
    <w:p w:rsidR="00EA0F4E" w:rsidRPr="009702A3" w:rsidRDefault="00860A02" w:rsidP="00BD74F1">
      <w:pPr>
        <w:spacing w:after="16" w:line="259" w:lineRule="auto"/>
        <w:ind w:right="0"/>
        <w:rPr>
          <w:b/>
          <w:color w:val="auto"/>
          <w:sz w:val="36"/>
          <w:szCs w:val="36"/>
        </w:rPr>
      </w:pPr>
      <w:r w:rsidRPr="009702A3">
        <w:rPr>
          <w:b/>
          <w:color w:val="auto"/>
          <w:sz w:val="36"/>
          <w:szCs w:val="36"/>
        </w:rPr>
        <w:t>2</w:t>
      </w:r>
      <w:r w:rsidR="00BD74F1" w:rsidRPr="009702A3">
        <w:rPr>
          <w:b/>
          <w:color w:val="auto"/>
          <w:sz w:val="36"/>
          <w:szCs w:val="36"/>
        </w:rPr>
        <w:t xml:space="preserve">1. </w:t>
      </w:r>
      <w:r w:rsidRPr="009702A3">
        <w:rPr>
          <w:b/>
          <w:color w:val="auto"/>
          <w:sz w:val="36"/>
          <w:szCs w:val="36"/>
        </w:rPr>
        <w:t xml:space="preserve">Other Housing Options </w:t>
      </w:r>
    </w:p>
    <w:p w:rsidR="00DA2FF1" w:rsidRDefault="00E87B62" w:rsidP="003C2E62">
      <w:pPr>
        <w:ind w:left="720" w:right="1279" w:hanging="720"/>
        <w:rPr>
          <w:color w:val="auto"/>
        </w:rPr>
      </w:pPr>
      <w:r>
        <w:rPr>
          <w:color w:val="auto"/>
        </w:rPr>
        <w:tab/>
      </w:r>
      <w:r w:rsidR="00860A02" w:rsidRPr="00EE603A">
        <w:rPr>
          <w:color w:val="auto"/>
        </w:rPr>
        <w:t>The Council offers a number of schemes as part its housing options service.</w:t>
      </w:r>
      <w:r>
        <w:rPr>
          <w:color w:val="auto"/>
        </w:rPr>
        <w:t xml:space="preserve"> </w:t>
      </w:r>
      <w:r w:rsidR="00860A02" w:rsidRPr="00EE603A">
        <w:rPr>
          <w:color w:val="auto"/>
        </w:rPr>
        <w:t xml:space="preserve">These may include the following: </w:t>
      </w:r>
    </w:p>
    <w:p w:rsidR="00DA2FF1" w:rsidRDefault="00DA2FF1" w:rsidP="00DA2FF1">
      <w:pPr>
        <w:ind w:left="0" w:right="1279" w:firstLine="0"/>
        <w:rPr>
          <w:color w:val="auto"/>
        </w:rPr>
      </w:pPr>
    </w:p>
    <w:p w:rsidR="00DA2FF1" w:rsidRDefault="00DA2FF1" w:rsidP="00BD74F1">
      <w:pPr>
        <w:numPr>
          <w:ilvl w:val="0"/>
          <w:numId w:val="35"/>
        </w:numPr>
        <w:ind w:right="869" w:hanging="360"/>
        <w:rPr>
          <w:color w:val="auto"/>
        </w:rPr>
      </w:pPr>
      <w:r>
        <w:rPr>
          <w:color w:val="auto"/>
        </w:rPr>
        <w:t>Shared ownership and equity share schemes</w:t>
      </w:r>
    </w:p>
    <w:p w:rsidR="00EA0F4E" w:rsidRPr="00EE603A" w:rsidRDefault="00860A02" w:rsidP="00BD74F1">
      <w:pPr>
        <w:numPr>
          <w:ilvl w:val="0"/>
          <w:numId w:val="35"/>
        </w:numPr>
        <w:ind w:right="869" w:hanging="360"/>
        <w:rPr>
          <w:color w:val="auto"/>
        </w:rPr>
      </w:pPr>
      <w:r w:rsidRPr="00EE603A">
        <w:rPr>
          <w:color w:val="auto"/>
        </w:rPr>
        <w:t xml:space="preserve">Rent Deposit scheme to assist households in securing private rented accommodation </w:t>
      </w:r>
    </w:p>
    <w:p w:rsidR="00EA0F4E" w:rsidRPr="00EE603A" w:rsidRDefault="00860A02" w:rsidP="00BD74F1">
      <w:pPr>
        <w:numPr>
          <w:ilvl w:val="0"/>
          <w:numId w:val="35"/>
        </w:numPr>
        <w:ind w:right="869" w:hanging="360"/>
        <w:rPr>
          <w:color w:val="auto"/>
        </w:rPr>
      </w:pPr>
      <w:r w:rsidRPr="00EE603A">
        <w:rPr>
          <w:color w:val="auto"/>
        </w:rPr>
        <w:t xml:space="preserve">Other affordable tenures such as near market rent </w:t>
      </w:r>
    </w:p>
    <w:p w:rsidR="00EA0F4E" w:rsidRPr="00EE603A" w:rsidRDefault="00860A02" w:rsidP="00BD74F1">
      <w:pPr>
        <w:numPr>
          <w:ilvl w:val="0"/>
          <w:numId w:val="35"/>
        </w:numPr>
        <w:ind w:right="869" w:hanging="360"/>
        <w:rPr>
          <w:color w:val="auto"/>
        </w:rPr>
      </w:pPr>
      <w:r w:rsidRPr="00EE603A">
        <w:rPr>
          <w:color w:val="auto"/>
        </w:rPr>
        <w:t>Market rented housing</w:t>
      </w:r>
      <w:r w:rsidR="00C632A8">
        <w:rPr>
          <w:color w:val="auto"/>
        </w:rPr>
        <w:t xml:space="preserve"> </w:t>
      </w:r>
    </w:p>
    <w:p w:rsidR="00EA0F4E" w:rsidRPr="00EE603A" w:rsidRDefault="00860A02" w:rsidP="00BD74F1">
      <w:pPr>
        <w:numPr>
          <w:ilvl w:val="0"/>
          <w:numId w:val="35"/>
        </w:numPr>
        <w:ind w:right="869" w:hanging="360"/>
        <w:rPr>
          <w:color w:val="auto"/>
        </w:rPr>
      </w:pPr>
      <w:r w:rsidRPr="00EE603A">
        <w:rPr>
          <w:color w:val="auto"/>
        </w:rPr>
        <w:t>Under occupation incentives – financial incentives or assistance in moving may be available to Council tenants who are under occupying family accommodation and wish to move to smaller more suitable accommodation e.g. couple or single person household occupying a 2 or 3 bed house and wishing to move to a 1 bed property.</w:t>
      </w:r>
      <w:r w:rsidR="00C632A8">
        <w:rPr>
          <w:color w:val="auto"/>
        </w:rPr>
        <w:t xml:space="preserve"> </w:t>
      </w:r>
    </w:p>
    <w:p w:rsidR="00EA0F4E" w:rsidRPr="00EE603A" w:rsidRDefault="00860A02" w:rsidP="00BD74F1">
      <w:pPr>
        <w:numPr>
          <w:ilvl w:val="0"/>
          <w:numId w:val="35"/>
        </w:numPr>
        <w:ind w:right="869" w:hanging="360"/>
        <w:rPr>
          <w:color w:val="auto"/>
        </w:rPr>
      </w:pPr>
      <w:r w:rsidRPr="00EE603A">
        <w:rPr>
          <w:color w:val="auto"/>
        </w:rPr>
        <w:t xml:space="preserve">Low cost home ownership </w:t>
      </w:r>
    </w:p>
    <w:p w:rsidR="00EA0F4E" w:rsidRPr="00EE603A" w:rsidRDefault="00860A02" w:rsidP="00BD74F1">
      <w:pPr>
        <w:numPr>
          <w:ilvl w:val="0"/>
          <w:numId w:val="35"/>
        </w:numPr>
        <w:ind w:right="869" w:hanging="360"/>
        <w:rPr>
          <w:color w:val="auto"/>
        </w:rPr>
      </w:pPr>
      <w:r w:rsidRPr="00EE603A">
        <w:rPr>
          <w:color w:val="auto"/>
        </w:rPr>
        <w:t xml:space="preserve">Mutual Exchange - The Council will actively support applications for mutual exchanges from tenants who wish to exchange with another tenant or a tenant of another Housing Association or Local Authority. </w:t>
      </w:r>
    </w:p>
    <w:p w:rsidR="00EA0F4E" w:rsidRPr="00EE603A" w:rsidRDefault="00860A02">
      <w:pPr>
        <w:spacing w:after="0" w:line="259" w:lineRule="auto"/>
        <w:ind w:right="0" w:firstLine="0"/>
        <w:rPr>
          <w:color w:val="auto"/>
        </w:rPr>
      </w:pPr>
      <w:r w:rsidRPr="00EE603A">
        <w:rPr>
          <w:b/>
          <w:color w:val="auto"/>
        </w:rPr>
        <w:t xml:space="preserve"> </w:t>
      </w:r>
    </w:p>
    <w:p w:rsidR="00EA0F4E" w:rsidRPr="00EE603A" w:rsidRDefault="00860A02" w:rsidP="003C2E62">
      <w:pPr>
        <w:ind w:right="869"/>
        <w:rPr>
          <w:color w:val="auto"/>
        </w:rPr>
      </w:pPr>
      <w:r w:rsidRPr="00EE603A">
        <w:rPr>
          <w:color w:val="auto"/>
        </w:rPr>
        <w:t xml:space="preserve">Further details of the above schemes and any others operated by the Council, including eligibility criteria, can be sought directly from the Council and properties available under these schemes are advertised on the Bedfordshire Homefinder website. </w:t>
      </w:r>
    </w:p>
    <w:p w:rsidR="00EA0F4E" w:rsidRPr="00EE603A" w:rsidRDefault="00860A02">
      <w:pPr>
        <w:spacing w:after="0" w:line="259" w:lineRule="auto"/>
        <w:ind w:left="1080" w:right="0" w:firstLine="0"/>
        <w:rPr>
          <w:color w:val="auto"/>
        </w:rPr>
      </w:pPr>
      <w:r w:rsidRPr="00EE603A">
        <w:rPr>
          <w:color w:val="auto"/>
        </w:rPr>
        <w:t xml:space="preserve"> </w:t>
      </w:r>
    </w:p>
    <w:p w:rsidR="00EA0F4E" w:rsidRPr="00CF52DB" w:rsidRDefault="00BD74F1" w:rsidP="003C2E62">
      <w:pPr>
        <w:pStyle w:val="Heading3"/>
        <w:ind w:left="705" w:right="777" w:hanging="705"/>
        <w:rPr>
          <w:color w:val="auto"/>
          <w:sz w:val="36"/>
          <w:szCs w:val="36"/>
        </w:rPr>
      </w:pPr>
      <w:r>
        <w:rPr>
          <w:color w:val="auto"/>
          <w:sz w:val="36"/>
          <w:szCs w:val="36"/>
        </w:rPr>
        <w:t>22</w:t>
      </w:r>
      <w:r w:rsidR="00860A02" w:rsidRPr="00CF52DB">
        <w:rPr>
          <w:color w:val="auto"/>
          <w:sz w:val="36"/>
          <w:szCs w:val="36"/>
        </w:rPr>
        <w:t>.</w:t>
      </w:r>
      <w:r w:rsidR="00E87B62">
        <w:rPr>
          <w:color w:val="auto"/>
          <w:sz w:val="36"/>
          <w:szCs w:val="36"/>
        </w:rPr>
        <w:tab/>
      </w:r>
      <w:r w:rsidR="007D37AA" w:rsidRPr="00CF52DB">
        <w:rPr>
          <w:color w:val="auto"/>
          <w:sz w:val="36"/>
          <w:szCs w:val="36"/>
        </w:rPr>
        <w:t>D</w:t>
      </w:r>
      <w:r w:rsidR="007D37AA">
        <w:rPr>
          <w:color w:val="auto"/>
          <w:sz w:val="36"/>
          <w:szCs w:val="36"/>
        </w:rPr>
        <w:t>issemination &amp; communication of this policy/scheme</w:t>
      </w:r>
      <w:r w:rsidR="00860A02" w:rsidRPr="00CF52DB">
        <w:rPr>
          <w:color w:val="auto"/>
          <w:sz w:val="36"/>
          <w:szCs w:val="36"/>
        </w:rPr>
        <w:t xml:space="preserve"> </w:t>
      </w:r>
    </w:p>
    <w:p w:rsidR="005B60DC" w:rsidRDefault="005B60DC" w:rsidP="003C2E62">
      <w:pPr>
        <w:spacing w:after="0" w:line="259" w:lineRule="auto"/>
        <w:ind w:left="705" w:right="0" w:firstLine="4"/>
        <w:rPr>
          <w:color w:val="auto"/>
        </w:rPr>
      </w:pPr>
      <w:r w:rsidRPr="00EE603A">
        <w:rPr>
          <w:color w:val="auto"/>
        </w:rPr>
        <w:t xml:space="preserve">The allocation scheme will be implemented in 2023. </w:t>
      </w:r>
    </w:p>
    <w:p w:rsidR="005B60DC" w:rsidRDefault="005B60DC" w:rsidP="005B60DC">
      <w:pPr>
        <w:ind w:left="1065" w:right="869"/>
        <w:rPr>
          <w:color w:val="auto"/>
        </w:rPr>
      </w:pPr>
    </w:p>
    <w:p w:rsidR="005B60DC" w:rsidRPr="00EE603A" w:rsidRDefault="005B60DC" w:rsidP="003C2E62">
      <w:pPr>
        <w:ind w:left="709" w:right="869"/>
        <w:rPr>
          <w:color w:val="auto"/>
        </w:rPr>
      </w:pPr>
      <w:r w:rsidRPr="00EE603A">
        <w:rPr>
          <w:color w:val="auto"/>
        </w:rPr>
        <w:t>The review of the scheme will be taken 12 months after implementation and the outcome of the review will be reported to the Service Director of Housing, the Portfolio holder for Housing and the Tenants Participation Board.</w:t>
      </w:r>
      <w:r w:rsidR="00C632A8">
        <w:rPr>
          <w:color w:val="auto"/>
        </w:rPr>
        <w:t xml:space="preserve"> </w:t>
      </w:r>
    </w:p>
    <w:p w:rsidR="005B60DC" w:rsidRPr="00EE603A" w:rsidRDefault="005B60DC" w:rsidP="005B60DC">
      <w:pPr>
        <w:spacing w:after="16" w:line="259" w:lineRule="auto"/>
        <w:ind w:right="0" w:firstLine="0"/>
        <w:rPr>
          <w:color w:val="auto"/>
        </w:rPr>
      </w:pPr>
      <w:r w:rsidRPr="00EE603A">
        <w:rPr>
          <w:b/>
          <w:color w:val="auto"/>
        </w:rPr>
        <w:t xml:space="preserve"> </w:t>
      </w:r>
    </w:p>
    <w:p w:rsidR="00EA0F4E" w:rsidRPr="00CF52DB" w:rsidRDefault="00860A02" w:rsidP="003C2E62">
      <w:pPr>
        <w:pStyle w:val="Heading3"/>
        <w:ind w:left="0" w:right="777" w:firstLine="0"/>
        <w:rPr>
          <w:color w:val="auto"/>
          <w:sz w:val="36"/>
          <w:szCs w:val="36"/>
        </w:rPr>
      </w:pPr>
      <w:r w:rsidRPr="00CF52DB">
        <w:rPr>
          <w:color w:val="auto"/>
          <w:sz w:val="36"/>
          <w:szCs w:val="36"/>
        </w:rPr>
        <w:t>2</w:t>
      </w:r>
      <w:r w:rsidR="00BD74F1">
        <w:rPr>
          <w:color w:val="auto"/>
          <w:sz w:val="36"/>
          <w:szCs w:val="36"/>
        </w:rPr>
        <w:t>3</w:t>
      </w:r>
      <w:r w:rsidRPr="00CF52DB">
        <w:rPr>
          <w:color w:val="auto"/>
          <w:sz w:val="36"/>
          <w:szCs w:val="36"/>
        </w:rPr>
        <w:t>.</w:t>
      </w:r>
      <w:r w:rsidR="00E87B62">
        <w:rPr>
          <w:color w:val="auto"/>
          <w:sz w:val="36"/>
          <w:szCs w:val="36"/>
        </w:rPr>
        <w:tab/>
      </w:r>
      <w:r w:rsidRPr="00CF52DB">
        <w:rPr>
          <w:color w:val="auto"/>
          <w:sz w:val="36"/>
          <w:szCs w:val="36"/>
        </w:rPr>
        <w:t>Equal</w:t>
      </w:r>
      <w:r w:rsidR="007D37AA">
        <w:rPr>
          <w:color w:val="auto"/>
          <w:sz w:val="36"/>
          <w:szCs w:val="36"/>
        </w:rPr>
        <w:t xml:space="preserve"> opportunities statement</w:t>
      </w:r>
      <w:r w:rsidRPr="00CF52DB">
        <w:rPr>
          <w:color w:val="auto"/>
          <w:sz w:val="36"/>
          <w:szCs w:val="36"/>
        </w:rPr>
        <w:t xml:space="preserve"> </w:t>
      </w:r>
    </w:p>
    <w:p w:rsidR="00EA0F4E" w:rsidRPr="00EE603A" w:rsidRDefault="00860A02" w:rsidP="003C2E62">
      <w:pPr>
        <w:ind w:left="709" w:right="869" w:firstLine="0"/>
        <w:rPr>
          <w:color w:val="auto"/>
        </w:rPr>
      </w:pPr>
      <w:r w:rsidRPr="00EE603A">
        <w:rPr>
          <w:color w:val="auto"/>
        </w:rPr>
        <w:t xml:space="preserve">The Council operates in a diverse area, providing homes for a wide range of needs. Particular emphasis will be given to developing good practice to ensure that all applicants are enabled to use the scheme, and that it does not discriminate against any applicant seeking housing from the Council. </w:t>
      </w:r>
    </w:p>
    <w:p w:rsidR="00EA0F4E" w:rsidRPr="00EE603A" w:rsidRDefault="00EA0F4E">
      <w:pPr>
        <w:spacing w:after="0" w:line="259" w:lineRule="auto"/>
        <w:ind w:left="1260" w:right="0" w:firstLine="0"/>
        <w:rPr>
          <w:color w:val="auto"/>
        </w:rPr>
      </w:pPr>
    </w:p>
    <w:p w:rsidR="00EA0F4E" w:rsidRPr="00EE603A" w:rsidRDefault="00860A02" w:rsidP="003C2E62">
      <w:pPr>
        <w:ind w:left="709" w:right="869" w:firstLine="0"/>
        <w:rPr>
          <w:color w:val="auto"/>
        </w:rPr>
      </w:pPr>
      <w:r w:rsidRPr="00EE603A">
        <w:rPr>
          <w:color w:val="auto"/>
        </w:rPr>
        <w:t xml:space="preserve">The Allocations Scheme aims to recognise and support diversity to ensure that no sections of society are excluded and that the service meets the needs of those who may require additional care and support. This policy seeks to meet the needs of all applicants regardless of race, ethnicity, faith or religious belief, gender, sexual orientation, age or disability and to comply with all relevant legislation. </w:t>
      </w:r>
    </w:p>
    <w:p w:rsidR="00EA0F4E" w:rsidRPr="00EE603A" w:rsidRDefault="00860A02">
      <w:pPr>
        <w:spacing w:after="0" w:line="259" w:lineRule="auto"/>
        <w:ind w:right="0" w:firstLine="0"/>
        <w:rPr>
          <w:color w:val="auto"/>
        </w:rPr>
      </w:pPr>
      <w:r w:rsidRPr="00EE603A">
        <w:rPr>
          <w:color w:val="auto"/>
        </w:rPr>
        <w:t xml:space="preserve"> </w:t>
      </w:r>
    </w:p>
    <w:p w:rsidR="00EA0F4E" w:rsidRPr="00EE603A" w:rsidRDefault="00E87B62" w:rsidP="003C2E62">
      <w:pPr>
        <w:ind w:left="709" w:right="869" w:hanging="349"/>
        <w:rPr>
          <w:color w:val="auto"/>
        </w:rPr>
      </w:pPr>
      <w:r>
        <w:rPr>
          <w:color w:val="auto"/>
        </w:rPr>
        <w:tab/>
      </w:r>
      <w:r w:rsidR="00860A02" w:rsidRPr="00EE603A">
        <w:rPr>
          <w:color w:val="auto"/>
        </w:rPr>
        <w:t>Use, operation and outcomes will be monitored to ensure no sections of the community are excluded or disadvantaged.</w:t>
      </w:r>
      <w:r w:rsidR="00C632A8">
        <w:rPr>
          <w:color w:val="auto"/>
        </w:rPr>
        <w:t xml:space="preserve"> </w:t>
      </w:r>
    </w:p>
    <w:p w:rsidR="00EA0F4E" w:rsidRPr="00EE603A" w:rsidRDefault="00860A02" w:rsidP="003C2E62">
      <w:pPr>
        <w:spacing w:after="0" w:line="259" w:lineRule="auto"/>
        <w:ind w:right="0" w:firstLine="0"/>
        <w:rPr>
          <w:color w:val="auto"/>
        </w:rPr>
      </w:pPr>
      <w:r w:rsidRPr="00EE603A">
        <w:rPr>
          <w:b/>
          <w:color w:val="auto"/>
        </w:rPr>
        <w:t xml:space="preserve"> </w:t>
      </w:r>
    </w:p>
    <w:p w:rsidR="00EA0F4E" w:rsidRPr="009D1C40" w:rsidRDefault="00BD74F1" w:rsidP="003C2E62">
      <w:pPr>
        <w:pStyle w:val="Heading3"/>
        <w:ind w:left="0" w:right="777" w:firstLine="0"/>
        <w:rPr>
          <w:color w:val="auto"/>
          <w:sz w:val="36"/>
          <w:szCs w:val="36"/>
        </w:rPr>
      </w:pPr>
      <w:r>
        <w:rPr>
          <w:color w:val="auto"/>
          <w:sz w:val="36"/>
          <w:szCs w:val="36"/>
        </w:rPr>
        <w:t>24</w:t>
      </w:r>
      <w:r w:rsidR="00860A02" w:rsidRPr="009D1C40">
        <w:rPr>
          <w:color w:val="auto"/>
          <w:sz w:val="36"/>
          <w:szCs w:val="36"/>
        </w:rPr>
        <w:t>.</w:t>
      </w:r>
      <w:r w:rsidR="00E87B62">
        <w:rPr>
          <w:color w:val="auto"/>
          <w:sz w:val="36"/>
          <w:szCs w:val="36"/>
        </w:rPr>
        <w:tab/>
      </w:r>
      <w:r w:rsidR="009D1C40">
        <w:rPr>
          <w:color w:val="auto"/>
          <w:sz w:val="36"/>
          <w:szCs w:val="36"/>
        </w:rPr>
        <w:t>D</w:t>
      </w:r>
      <w:r w:rsidR="005B60DC">
        <w:rPr>
          <w:color w:val="auto"/>
          <w:sz w:val="36"/>
          <w:szCs w:val="36"/>
        </w:rPr>
        <w:t>ata protection statement</w:t>
      </w:r>
      <w:r w:rsidR="00C632A8">
        <w:rPr>
          <w:color w:val="auto"/>
          <w:sz w:val="36"/>
          <w:szCs w:val="36"/>
        </w:rPr>
        <w:t xml:space="preserve"> </w:t>
      </w:r>
    </w:p>
    <w:p w:rsidR="005B60DC" w:rsidRPr="00EE603A" w:rsidRDefault="005B60DC" w:rsidP="003C2E62">
      <w:pPr>
        <w:ind w:left="720" w:right="869" w:firstLine="0"/>
        <w:rPr>
          <w:color w:val="auto"/>
        </w:rPr>
      </w:pPr>
      <w:r w:rsidRPr="00EE603A">
        <w:rPr>
          <w:color w:val="auto"/>
        </w:rPr>
        <w:t xml:space="preserve">Applicants have the right to request such general information as will enable them to assess: </w:t>
      </w:r>
    </w:p>
    <w:p w:rsidR="005B60DC" w:rsidRPr="00EE603A" w:rsidRDefault="005B60DC" w:rsidP="005B60DC">
      <w:pPr>
        <w:spacing w:after="0" w:line="259" w:lineRule="auto"/>
        <w:ind w:left="180" w:right="0" w:firstLine="0"/>
        <w:rPr>
          <w:color w:val="auto"/>
        </w:rPr>
      </w:pPr>
      <w:r w:rsidRPr="00EE603A">
        <w:rPr>
          <w:color w:val="auto"/>
        </w:rPr>
        <w:t xml:space="preserve"> </w:t>
      </w:r>
    </w:p>
    <w:p w:rsidR="005B60DC" w:rsidRPr="00EE603A" w:rsidRDefault="005B60DC" w:rsidP="00BD74F1">
      <w:pPr>
        <w:numPr>
          <w:ilvl w:val="0"/>
          <w:numId w:val="36"/>
        </w:numPr>
        <w:ind w:right="869" w:hanging="413"/>
        <w:rPr>
          <w:color w:val="auto"/>
        </w:rPr>
      </w:pPr>
      <w:r w:rsidRPr="00EE603A">
        <w:rPr>
          <w:color w:val="auto"/>
        </w:rPr>
        <w:t>How their application is likely to be treated under the Allocations Scheme, including whether they are likely to be given reasonable preference.</w:t>
      </w:r>
      <w:r w:rsidR="00C632A8">
        <w:rPr>
          <w:color w:val="auto"/>
        </w:rPr>
        <w:t xml:space="preserve"> </w:t>
      </w:r>
    </w:p>
    <w:p w:rsidR="005B60DC" w:rsidRPr="00EE603A" w:rsidRDefault="005B60DC" w:rsidP="00BD74F1">
      <w:pPr>
        <w:numPr>
          <w:ilvl w:val="0"/>
          <w:numId w:val="36"/>
        </w:numPr>
        <w:ind w:right="869" w:hanging="413"/>
        <w:rPr>
          <w:color w:val="auto"/>
        </w:rPr>
      </w:pPr>
      <w:r w:rsidRPr="00EE603A">
        <w:rPr>
          <w:color w:val="auto"/>
        </w:rPr>
        <w:t xml:space="preserve">Whether housing accommodation appropriate to their needs is likely to be made available to them. </w:t>
      </w:r>
    </w:p>
    <w:p w:rsidR="005B60DC" w:rsidRPr="00EE603A" w:rsidRDefault="005B60DC" w:rsidP="00BD74F1">
      <w:pPr>
        <w:numPr>
          <w:ilvl w:val="0"/>
          <w:numId w:val="36"/>
        </w:numPr>
        <w:ind w:right="869" w:hanging="413"/>
        <w:rPr>
          <w:color w:val="auto"/>
        </w:rPr>
      </w:pPr>
      <w:r w:rsidRPr="00EE603A">
        <w:rPr>
          <w:color w:val="auto"/>
        </w:rPr>
        <w:t xml:space="preserve">Details of any decision about the facts of their case which is likely to be, or has been, taken into account in considering whether to allocate housing accommodation to them. </w:t>
      </w:r>
    </w:p>
    <w:p w:rsidR="005B60DC" w:rsidRPr="00EE603A" w:rsidRDefault="005B60DC" w:rsidP="005B60DC">
      <w:pPr>
        <w:spacing w:after="0" w:line="259" w:lineRule="auto"/>
        <w:ind w:right="0" w:firstLine="0"/>
        <w:rPr>
          <w:color w:val="auto"/>
        </w:rPr>
      </w:pPr>
      <w:r w:rsidRPr="00EE603A">
        <w:rPr>
          <w:color w:val="auto"/>
        </w:rPr>
        <w:t xml:space="preserve"> </w:t>
      </w:r>
    </w:p>
    <w:p w:rsidR="005B60DC" w:rsidRPr="00EE603A" w:rsidRDefault="005B60DC" w:rsidP="003C2E62">
      <w:pPr>
        <w:ind w:left="720" w:right="869" w:firstLine="0"/>
        <w:rPr>
          <w:color w:val="auto"/>
        </w:rPr>
      </w:pPr>
      <w:r w:rsidRPr="00EE603A">
        <w:rPr>
          <w:color w:val="auto"/>
        </w:rPr>
        <w:t xml:space="preserve">When an applicant applies to the Housing Registers, the Council will seek only information that they require to assess the applicant’s application and housing needs. </w:t>
      </w:r>
    </w:p>
    <w:p w:rsidR="005B60DC" w:rsidRPr="00EE603A" w:rsidRDefault="005B60DC" w:rsidP="005B60DC">
      <w:pPr>
        <w:spacing w:after="0" w:line="259" w:lineRule="auto"/>
        <w:ind w:right="0" w:firstLine="0"/>
        <w:rPr>
          <w:color w:val="auto"/>
        </w:rPr>
      </w:pPr>
      <w:r w:rsidRPr="00EE603A">
        <w:rPr>
          <w:color w:val="auto"/>
        </w:rPr>
        <w:t xml:space="preserve"> </w:t>
      </w:r>
    </w:p>
    <w:p w:rsidR="005B60DC" w:rsidRPr="00EE603A" w:rsidRDefault="005B60DC" w:rsidP="003C2E62">
      <w:pPr>
        <w:ind w:left="720" w:right="869" w:firstLine="0"/>
        <w:rPr>
          <w:color w:val="auto"/>
        </w:rPr>
      </w:pPr>
      <w:r w:rsidRPr="00EE603A">
        <w:rPr>
          <w:color w:val="auto"/>
        </w:rPr>
        <w:t xml:space="preserve">The data protection principles which underpin the Data Protection Act 2018, are that data must be: </w:t>
      </w:r>
    </w:p>
    <w:p w:rsidR="005B60DC" w:rsidRPr="00EE603A" w:rsidRDefault="005B60DC" w:rsidP="005B60DC">
      <w:pPr>
        <w:spacing w:after="0" w:line="259" w:lineRule="auto"/>
        <w:ind w:left="1260" w:right="0" w:firstLine="0"/>
        <w:rPr>
          <w:color w:val="auto"/>
        </w:rPr>
      </w:pPr>
      <w:r w:rsidRPr="00EE603A">
        <w:rPr>
          <w:color w:val="auto"/>
        </w:rPr>
        <w:t xml:space="preserve"> </w:t>
      </w:r>
    </w:p>
    <w:p w:rsidR="005B60DC" w:rsidRPr="00EE603A" w:rsidRDefault="005B60DC" w:rsidP="00BD74F1">
      <w:pPr>
        <w:numPr>
          <w:ilvl w:val="0"/>
          <w:numId w:val="37"/>
        </w:numPr>
        <w:ind w:right="869" w:hanging="360"/>
        <w:rPr>
          <w:color w:val="auto"/>
        </w:rPr>
      </w:pPr>
      <w:r w:rsidRPr="00EE603A">
        <w:rPr>
          <w:color w:val="auto"/>
        </w:rPr>
        <w:t>Fairly and lawfully processed</w:t>
      </w:r>
      <w:r w:rsidR="00C632A8">
        <w:rPr>
          <w:color w:val="auto"/>
        </w:rPr>
        <w:t xml:space="preserve"> </w:t>
      </w:r>
    </w:p>
    <w:p w:rsidR="005B60DC" w:rsidRPr="00EE603A" w:rsidRDefault="005B60DC" w:rsidP="00BD74F1">
      <w:pPr>
        <w:numPr>
          <w:ilvl w:val="0"/>
          <w:numId w:val="37"/>
        </w:numPr>
        <w:ind w:right="869" w:hanging="360"/>
        <w:rPr>
          <w:color w:val="auto"/>
        </w:rPr>
      </w:pPr>
      <w:r w:rsidRPr="00EE603A">
        <w:rPr>
          <w:color w:val="auto"/>
        </w:rPr>
        <w:t xml:space="preserve">Processed for limited purposes </w:t>
      </w:r>
    </w:p>
    <w:p w:rsidR="005B60DC" w:rsidRPr="00EE603A" w:rsidRDefault="005B60DC" w:rsidP="00BD74F1">
      <w:pPr>
        <w:numPr>
          <w:ilvl w:val="0"/>
          <w:numId w:val="37"/>
        </w:numPr>
        <w:ind w:right="869" w:hanging="360"/>
        <w:rPr>
          <w:color w:val="auto"/>
        </w:rPr>
      </w:pPr>
      <w:r w:rsidRPr="00EE603A">
        <w:rPr>
          <w:color w:val="auto"/>
        </w:rPr>
        <w:t xml:space="preserve">Adequate, relevant and not excessive </w:t>
      </w:r>
    </w:p>
    <w:p w:rsidR="005B60DC" w:rsidRPr="00EE603A" w:rsidRDefault="005B60DC" w:rsidP="00BD74F1">
      <w:pPr>
        <w:numPr>
          <w:ilvl w:val="0"/>
          <w:numId w:val="37"/>
        </w:numPr>
        <w:ind w:right="869" w:hanging="360"/>
        <w:rPr>
          <w:color w:val="auto"/>
        </w:rPr>
      </w:pPr>
      <w:r w:rsidRPr="00EE603A">
        <w:rPr>
          <w:color w:val="auto"/>
        </w:rPr>
        <w:t>Accurate</w:t>
      </w:r>
      <w:r w:rsidR="00C632A8">
        <w:rPr>
          <w:color w:val="auto"/>
        </w:rPr>
        <w:t xml:space="preserve"> </w:t>
      </w:r>
    </w:p>
    <w:p w:rsidR="005B60DC" w:rsidRPr="00EE603A" w:rsidRDefault="005B60DC" w:rsidP="00BD74F1">
      <w:pPr>
        <w:numPr>
          <w:ilvl w:val="0"/>
          <w:numId w:val="37"/>
        </w:numPr>
        <w:ind w:right="869" w:hanging="360"/>
        <w:rPr>
          <w:color w:val="auto"/>
        </w:rPr>
      </w:pPr>
      <w:r w:rsidRPr="00EE603A">
        <w:rPr>
          <w:color w:val="auto"/>
        </w:rPr>
        <w:t xml:space="preserve">Not kept longer than necessary </w:t>
      </w:r>
    </w:p>
    <w:p w:rsidR="005B60DC" w:rsidRPr="00EE603A" w:rsidRDefault="005B60DC" w:rsidP="00BD74F1">
      <w:pPr>
        <w:numPr>
          <w:ilvl w:val="0"/>
          <w:numId w:val="37"/>
        </w:numPr>
        <w:ind w:right="869" w:hanging="360"/>
        <w:rPr>
          <w:color w:val="auto"/>
        </w:rPr>
      </w:pPr>
      <w:r w:rsidRPr="00EE603A">
        <w:rPr>
          <w:color w:val="auto"/>
        </w:rPr>
        <w:t xml:space="preserve">Processed in a way which maintains the data subject’s rights to privacy </w:t>
      </w:r>
    </w:p>
    <w:p w:rsidR="005B60DC" w:rsidRPr="00EE603A" w:rsidRDefault="005B60DC" w:rsidP="00BD74F1">
      <w:pPr>
        <w:numPr>
          <w:ilvl w:val="0"/>
          <w:numId w:val="37"/>
        </w:numPr>
        <w:ind w:right="869" w:hanging="360"/>
        <w:rPr>
          <w:color w:val="auto"/>
        </w:rPr>
      </w:pPr>
      <w:r w:rsidRPr="00EE603A">
        <w:rPr>
          <w:color w:val="auto"/>
        </w:rPr>
        <w:t xml:space="preserve">Not transferred to countries without adequate protection. </w:t>
      </w:r>
    </w:p>
    <w:p w:rsidR="005B60DC" w:rsidRDefault="005B60DC" w:rsidP="005B60DC">
      <w:pPr>
        <w:ind w:left="1065" w:right="869"/>
        <w:rPr>
          <w:color w:val="auto"/>
        </w:rPr>
      </w:pPr>
    </w:p>
    <w:p w:rsidR="005B60DC" w:rsidRPr="00EE603A" w:rsidRDefault="005B60DC" w:rsidP="005B60DC">
      <w:pPr>
        <w:ind w:left="1065" w:right="869"/>
        <w:rPr>
          <w:color w:val="auto"/>
        </w:rPr>
      </w:pPr>
      <w:r w:rsidRPr="00EE603A">
        <w:rPr>
          <w:color w:val="auto"/>
        </w:rPr>
        <w:t xml:space="preserve">Confidential information held about applicants will not be disclosed to third parties apart from: </w:t>
      </w:r>
    </w:p>
    <w:p w:rsidR="005B60DC" w:rsidRPr="00EE603A" w:rsidRDefault="005B60DC" w:rsidP="005B60DC">
      <w:pPr>
        <w:spacing w:after="0" w:line="259" w:lineRule="auto"/>
        <w:ind w:right="0" w:firstLine="0"/>
        <w:rPr>
          <w:color w:val="auto"/>
        </w:rPr>
      </w:pPr>
      <w:r w:rsidRPr="00EE603A">
        <w:rPr>
          <w:color w:val="auto"/>
        </w:rPr>
        <w:t xml:space="preserve"> </w:t>
      </w:r>
    </w:p>
    <w:p w:rsidR="005B60DC" w:rsidRPr="00EE603A" w:rsidRDefault="005B60DC" w:rsidP="00BD74F1">
      <w:pPr>
        <w:numPr>
          <w:ilvl w:val="0"/>
          <w:numId w:val="38"/>
        </w:numPr>
        <w:ind w:right="869" w:hanging="360"/>
        <w:rPr>
          <w:color w:val="auto"/>
        </w:rPr>
      </w:pPr>
      <w:r w:rsidRPr="00EE603A">
        <w:rPr>
          <w:color w:val="auto"/>
        </w:rPr>
        <w:t xml:space="preserve">Where the individual who is the subject of the confidential information has consented to the disclosure </w:t>
      </w:r>
    </w:p>
    <w:p w:rsidR="005B60DC" w:rsidRPr="00EE603A" w:rsidRDefault="005B60DC" w:rsidP="00BD74F1">
      <w:pPr>
        <w:numPr>
          <w:ilvl w:val="0"/>
          <w:numId w:val="38"/>
        </w:numPr>
        <w:ind w:right="869" w:hanging="360"/>
        <w:rPr>
          <w:color w:val="auto"/>
        </w:rPr>
      </w:pPr>
      <w:r w:rsidRPr="00EE603A">
        <w:rPr>
          <w:color w:val="auto"/>
        </w:rPr>
        <w:t xml:space="preserve">Where the Council is required by law to make such disclosures </w:t>
      </w:r>
    </w:p>
    <w:p w:rsidR="005B60DC" w:rsidRPr="00EE603A" w:rsidRDefault="005B60DC" w:rsidP="00BD74F1">
      <w:pPr>
        <w:numPr>
          <w:ilvl w:val="0"/>
          <w:numId w:val="38"/>
        </w:numPr>
        <w:ind w:right="869" w:hanging="360"/>
        <w:rPr>
          <w:color w:val="auto"/>
        </w:rPr>
      </w:pPr>
      <w:r w:rsidRPr="00EE603A">
        <w:rPr>
          <w:color w:val="auto"/>
        </w:rPr>
        <w:t xml:space="preserve">Where disclosure is made in accordance with an information sharing protocol. </w:t>
      </w:r>
    </w:p>
    <w:p w:rsidR="005B60DC" w:rsidRPr="00EE603A" w:rsidRDefault="005B60DC" w:rsidP="005B60DC">
      <w:pPr>
        <w:spacing w:after="0" w:line="259" w:lineRule="auto"/>
        <w:ind w:right="0" w:firstLine="0"/>
        <w:rPr>
          <w:color w:val="auto"/>
        </w:rPr>
      </w:pPr>
      <w:r w:rsidRPr="00EE603A">
        <w:rPr>
          <w:color w:val="auto"/>
        </w:rPr>
        <w:t xml:space="preserve"> </w:t>
      </w:r>
    </w:p>
    <w:p w:rsidR="005B60DC" w:rsidRDefault="005B60DC" w:rsidP="003C2E62">
      <w:pPr>
        <w:ind w:right="869"/>
        <w:rPr>
          <w:color w:val="auto"/>
        </w:rPr>
      </w:pPr>
      <w:r w:rsidRPr="00EE603A">
        <w:rPr>
          <w:color w:val="auto"/>
        </w:rPr>
        <w:t xml:space="preserve">The Freedom of Information Act is in two parts. </w:t>
      </w:r>
    </w:p>
    <w:p w:rsidR="005B60DC" w:rsidRDefault="005B60DC" w:rsidP="005B60DC">
      <w:pPr>
        <w:ind w:left="1065" w:right="869"/>
        <w:rPr>
          <w:color w:val="auto"/>
        </w:rPr>
      </w:pPr>
    </w:p>
    <w:p w:rsidR="005B60DC" w:rsidRDefault="005B60DC" w:rsidP="003C2E62">
      <w:pPr>
        <w:ind w:right="869"/>
        <w:rPr>
          <w:color w:val="auto"/>
        </w:rPr>
      </w:pPr>
      <w:r w:rsidRPr="00EE603A">
        <w:rPr>
          <w:color w:val="auto"/>
        </w:rPr>
        <w:t xml:space="preserve">The first part, the Publication Scheme, came into force in February 2003. </w:t>
      </w:r>
    </w:p>
    <w:p w:rsidR="005B60DC" w:rsidRDefault="005B60DC" w:rsidP="005B60DC">
      <w:pPr>
        <w:ind w:left="1065" w:right="869"/>
        <w:rPr>
          <w:color w:val="auto"/>
        </w:rPr>
      </w:pPr>
    </w:p>
    <w:p w:rsidR="005B60DC" w:rsidRDefault="005B60DC" w:rsidP="003C2E62">
      <w:pPr>
        <w:ind w:right="869"/>
        <w:rPr>
          <w:color w:val="auto"/>
        </w:rPr>
      </w:pPr>
      <w:r w:rsidRPr="00EE603A">
        <w:rPr>
          <w:color w:val="auto"/>
        </w:rPr>
        <w:t xml:space="preserve">The second part of the Act came into force on 1 January 2005 and from then the Council has been obliged to provide information to anyone who requests it, unless an exemption applies. </w:t>
      </w:r>
    </w:p>
    <w:p w:rsidR="005B60DC" w:rsidRDefault="005B60DC" w:rsidP="005B60DC">
      <w:pPr>
        <w:ind w:left="1065" w:right="869"/>
        <w:rPr>
          <w:color w:val="auto"/>
        </w:rPr>
      </w:pPr>
    </w:p>
    <w:p w:rsidR="005B60DC" w:rsidRPr="00EE603A" w:rsidRDefault="005B60DC" w:rsidP="003C2E62">
      <w:pPr>
        <w:ind w:right="869"/>
        <w:rPr>
          <w:color w:val="auto"/>
        </w:rPr>
      </w:pPr>
      <w:r w:rsidRPr="00EE603A">
        <w:rPr>
          <w:color w:val="auto"/>
        </w:rPr>
        <w:t xml:space="preserve">The deadline for meeting requests is 20 working days. It is free to make a request, but the Council can charge for copying and postage. The Council cannot provide information about anyone else e.g. another applicant. </w:t>
      </w:r>
    </w:p>
    <w:p w:rsidR="00EA0F4E" w:rsidRPr="00EE603A" w:rsidRDefault="00EA0F4E">
      <w:pPr>
        <w:spacing w:after="0" w:line="259" w:lineRule="auto"/>
        <w:ind w:right="0" w:firstLine="0"/>
        <w:rPr>
          <w:color w:val="auto"/>
        </w:rPr>
      </w:pPr>
    </w:p>
    <w:p w:rsidR="00EA0F4E" w:rsidRPr="00EE603A" w:rsidRDefault="00EA0F4E">
      <w:pPr>
        <w:spacing w:after="0" w:line="259" w:lineRule="auto"/>
        <w:ind w:right="0" w:firstLine="0"/>
        <w:rPr>
          <w:color w:val="auto"/>
        </w:rPr>
      </w:pPr>
    </w:p>
    <w:sectPr w:rsidR="00EA0F4E" w:rsidRPr="00EE603A" w:rsidSect="0046488D">
      <w:headerReference w:type="default" r:id="rId15"/>
      <w:footerReference w:type="even" r:id="rId16"/>
      <w:footerReference w:type="first" r:id="rId17"/>
      <w:pgSz w:w="11906" w:h="16838"/>
      <w:pgMar w:top="720" w:right="720" w:bottom="720" w:left="720" w:header="720" w:footer="720" w:gutter="0"/>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47B4006" w16cex:dateUtc="2023-01-20T16:49:35.953Z"/>
  <w16cex:commentExtensible w16cex:durableId="7DCCA399" w16cex:dateUtc="2023-02-15T11:11:04.362Z"/>
  <w16cex:commentExtensible w16cex:durableId="5672112E" w16cex:dateUtc="2023-02-15T22:46:36.495Z"/>
</w16cex:commentsExtensible>
</file>

<file path=word/commentsIds.xml><?xml version="1.0" encoding="utf-8"?>
<w16cid:commentsIds xmlns:mc="http://schemas.openxmlformats.org/markup-compatibility/2006" xmlns:w16cid="http://schemas.microsoft.com/office/word/2016/wordml/cid" mc:Ignorable="w16cid">
  <w16cid:commentId w16cid:paraId="043F447C" w16cid:durableId="3E2B981E"/>
  <w16cid:commentId w16cid:paraId="40A5FA66" w16cid:durableId="58C63B60"/>
  <w16cid:commentId w16cid:paraId="0E99725A" w16cid:durableId="557CB47F"/>
  <w16cid:commentId w16cid:paraId="68E41AA3" w16cid:durableId="37D38D95"/>
  <w16cid:commentId w16cid:paraId="55738D19" w16cid:durableId="5856977C"/>
  <w16cid:commentId w16cid:paraId="6B6ADFB5" w16cid:durableId="3F53690A"/>
  <w16cid:commentId w16cid:paraId="1B349297" w16cid:durableId="7806BA47"/>
  <w16cid:commentId w16cid:paraId="32180BB7" w16cid:durableId="0AEFA3FA"/>
  <w16cid:commentId w16cid:paraId="47EBAE44" w16cid:durableId="415221C4"/>
  <w16cid:commentId w16cid:paraId="48CD4DD0" w16cid:durableId="2AEC4BF3"/>
  <w16cid:commentId w16cid:paraId="5F8645EB" w16cid:durableId="2149338F"/>
  <w16cid:commentId w16cid:paraId="1E21353B" w16cid:durableId="315509C6"/>
  <w16cid:commentId w16cid:paraId="665B4452" w16cid:durableId="1308F7AC"/>
  <w16cid:commentId w16cid:paraId="357D636C" w16cid:durableId="7B7FFE86"/>
  <w16cid:commentId w16cid:paraId="6633D412" w16cid:durableId="3415C8EC"/>
  <w16cid:commentId w16cid:paraId="47D6D91C" w16cid:durableId="1C6C74A3"/>
  <w16cid:commentId w16cid:paraId="545C6720" w16cid:durableId="5D30AFEC"/>
  <w16cid:commentId w16cid:paraId="0EC52DE2" w16cid:durableId="6002B331"/>
  <w16cid:commentId w16cid:paraId="3F6B0FBB" w16cid:durableId="0FC2370A"/>
  <w16cid:commentId w16cid:paraId="221EC099" w16cid:durableId="5C879112"/>
  <w16cid:commentId w16cid:paraId="1127D754" w16cid:durableId="171A32E1"/>
  <w16cid:commentId w16cid:paraId="172B9D65" w16cid:durableId="39BC687A"/>
  <w16cid:commentId w16cid:paraId="539E53FE" w16cid:durableId="3BB78271"/>
  <w16cid:commentId w16cid:paraId="01C8FE66" w16cid:durableId="28E711FC"/>
  <w16cid:commentId w16cid:paraId="4EDE7BBD" w16cid:durableId="7CD30AE6"/>
  <w16cid:commentId w16cid:paraId="758B1262" w16cid:durableId="58AEB69E"/>
  <w16cid:commentId w16cid:paraId="54102F43" w16cid:durableId="31BAA75D"/>
  <w16cid:commentId w16cid:paraId="73031295" w16cid:durableId="439C6A53"/>
  <w16cid:commentId w16cid:paraId="05438BAE" w16cid:durableId="7228B541"/>
  <w16cid:commentId w16cid:paraId="53E6F546" w16cid:durableId="147CF566"/>
  <w16cid:commentId w16cid:paraId="6E1FC5A8" w16cid:durableId="28133170"/>
  <w16cid:commentId w16cid:paraId="02272B4C" w16cid:durableId="7B12F6B5"/>
  <w16cid:commentId w16cid:paraId="05E06D04" w16cid:durableId="565D869D"/>
  <w16cid:commentId w16cid:paraId="06AE6E79" w16cid:durableId="44917754"/>
  <w16cid:commentId w16cid:paraId="0BD4D7A3" w16cid:durableId="06091A36"/>
  <w16cid:commentId w16cid:paraId="76AFFF8E" w16cid:durableId="1DAD279D"/>
  <w16cid:commentId w16cid:paraId="0FC85423" w16cid:durableId="4C95B1B0"/>
  <w16cid:commentId w16cid:paraId="315D22A8" w16cid:durableId="719AC700"/>
  <w16cid:commentId w16cid:paraId="33C04C71" w16cid:durableId="0EF0EB9F"/>
  <w16cid:commentId w16cid:paraId="57FB1CB5" w16cid:durableId="58CCA732"/>
  <w16cid:commentId w16cid:paraId="3E3281A5" w16cid:durableId="6D50AD74"/>
  <w16cid:commentId w16cid:paraId="34940DA4" w16cid:durableId="3F26B92C"/>
  <w16cid:commentId w16cid:paraId="27D74852" w16cid:durableId="2D918F03"/>
  <w16cid:commentId w16cid:paraId="1476F4B2" w16cid:durableId="172EC533"/>
  <w16cid:commentId w16cid:paraId="310DFA1B" w16cid:durableId="7CA992B8"/>
  <w16cid:commentId w16cid:paraId="080BA296" w16cid:durableId="4EA78B49"/>
  <w16cid:commentId w16cid:paraId="39699594" w16cid:durableId="039041F9"/>
  <w16cid:commentId w16cid:paraId="6D44518D" w16cid:durableId="3C561709"/>
  <w16cid:commentId w16cid:paraId="799E8A35" w16cid:durableId="52FA3281"/>
  <w16cid:commentId w16cid:paraId="42E300EB" w16cid:durableId="21D1FEA8"/>
  <w16cid:commentId w16cid:paraId="311C6DD1" w16cid:durableId="4855B3EA"/>
  <w16cid:commentId w16cid:paraId="6FBC968B" w16cid:durableId="046F2FA4"/>
  <w16cid:commentId w16cid:paraId="3193EA2C" w16cid:durableId="1D0EB8EF"/>
  <w16cid:commentId w16cid:paraId="13783435" w16cid:durableId="2C95A283"/>
  <w16cid:commentId w16cid:paraId="28018136" w16cid:durableId="2CD71F97"/>
  <w16cid:commentId w16cid:paraId="662BD22B" w16cid:durableId="3EC51A63"/>
  <w16cid:commentId w16cid:paraId="7F5BFD3B" w16cid:durableId="40163583"/>
  <w16cid:commentId w16cid:paraId="0D2F4683" w16cid:durableId="66F7B327"/>
  <w16cid:commentId w16cid:paraId="4E0BE1E8" w16cid:durableId="0E1C9913"/>
  <w16cid:commentId w16cid:paraId="403772D8" w16cid:durableId="68A36B25"/>
  <w16cid:commentId w16cid:paraId="2951210D" w16cid:durableId="7931A495"/>
  <w16cid:commentId w16cid:paraId="54C3725B" w16cid:durableId="5DACC93B"/>
  <w16cid:commentId w16cid:paraId="600EDB0D" w16cid:durableId="3F2C5484"/>
  <w16cid:commentId w16cid:paraId="3C178D44" w16cid:durableId="7E8C0245"/>
  <w16cid:commentId w16cid:paraId="29499F18" w16cid:durableId="536CCD16"/>
  <w16cid:commentId w16cid:paraId="2A7DBD80" w16cid:durableId="3902D236"/>
  <w16cid:commentId w16cid:paraId="3E434BFE" w16cid:durableId="460EEE05"/>
  <w16cid:commentId w16cid:paraId="31829CEA" w16cid:durableId="189F3898"/>
  <w16cid:commentId w16cid:paraId="473C4017" w16cid:durableId="59F998FB"/>
  <w16cid:commentId w16cid:paraId="0DBED999" w16cid:durableId="72150F6C"/>
  <w16cid:commentId w16cid:paraId="3F2A237C" w16cid:durableId="0FF1DF62"/>
  <w16cid:commentId w16cid:paraId="31A877FA" w16cid:durableId="257F6BE0"/>
  <w16cid:commentId w16cid:paraId="18F3D0BB" w16cid:durableId="2ACB7CDB"/>
  <w16cid:commentId w16cid:paraId="27662BBA" w16cid:durableId="62EADB3E"/>
  <w16cid:commentId w16cid:paraId="1F8C9F5D" w16cid:durableId="3B966487"/>
  <w16cid:commentId w16cid:paraId="6572A918" w16cid:durableId="6BFFEE15"/>
  <w16cid:commentId w16cid:paraId="1ED84A39" w16cid:durableId="14657467"/>
  <w16cid:commentId w16cid:paraId="19732FDC" w16cid:durableId="2E2B7F9D"/>
  <w16cid:commentId w16cid:paraId="31D68E8A" w16cid:durableId="551E74A5"/>
  <w16cid:commentId w16cid:paraId="4CDA6010" w16cid:durableId="75649053"/>
  <w16cid:commentId w16cid:paraId="0BCCF934" w16cid:durableId="70A237D1"/>
  <w16cid:commentId w16cid:paraId="64285857" w16cid:durableId="5056B699"/>
  <w16cid:commentId w16cid:paraId="79204BAA" w16cid:durableId="4C27417B"/>
  <w16cid:commentId w16cid:paraId="45CAC348" w16cid:durableId="23A401CC"/>
  <w16cid:commentId w16cid:paraId="64A2F427" w16cid:durableId="5E043DC6"/>
  <w16cid:commentId w16cid:paraId="5E53AA45" w16cid:durableId="29C7E41A"/>
  <w16cid:commentId w16cid:paraId="2D338CC0" w16cid:durableId="17BA57BD"/>
  <w16cid:commentId w16cid:paraId="662ADD3F" w16cid:durableId="4743FFD2"/>
  <w16cid:commentId w16cid:paraId="3AFF3C48" w16cid:durableId="5D96F219"/>
  <w16cid:commentId w16cid:paraId="5D8DC0D6" w16cid:durableId="659DFE88"/>
  <w16cid:commentId w16cid:paraId="167D3090" w16cid:durableId="637E2DED"/>
  <w16cid:commentId w16cid:paraId="15786952" w16cid:durableId="264D8079"/>
  <w16cid:commentId w16cid:paraId="420E19AE" w16cid:durableId="5F9B029C"/>
  <w16cid:commentId w16cid:paraId="0DC08F05" w16cid:durableId="0FA3E439"/>
  <w16cid:commentId w16cid:paraId="1B168E32" w16cid:durableId="7FFA64A7"/>
  <w16cid:commentId w16cid:paraId="499C397E" w16cid:durableId="2F058CBD"/>
  <w16cid:commentId w16cid:paraId="4DBB579C" w16cid:durableId="43C1F81C"/>
  <w16cid:commentId w16cid:paraId="01BDEA07" w16cid:durableId="43A6C082"/>
  <w16cid:commentId w16cid:paraId="3F7F71ED" w16cid:durableId="08989D44"/>
  <w16cid:commentId w16cid:paraId="7540C7AF" w16cid:durableId="6AF10960"/>
  <w16cid:commentId w16cid:paraId="0733A6B5" w16cid:durableId="625C7E0D"/>
  <w16cid:commentId w16cid:paraId="1F28C274" w16cid:durableId="60E52314"/>
  <w16cid:commentId w16cid:paraId="3B482A7D" w16cid:durableId="11E01F46"/>
  <w16cid:commentId w16cid:paraId="7DBE6BF2" w16cid:durableId="22D6480A"/>
  <w16cid:commentId w16cid:paraId="1EF05331" w16cid:durableId="59A3B2C8"/>
  <w16cid:commentId w16cid:paraId="3FEF8942" w16cid:durableId="3A23DDB0"/>
  <w16cid:commentId w16cid:paraId="3BBD1237" w16cid:durableId="70FF3DFB"/>
  <w16cid:commentId w16cid:paraId="7093BDA7" w16cid:durableId="61016AC5"/>
  <w16cid:commentId w16cid:paraId="7A64B50C" w16cid:durableId="52C52C4D"/>
  <w16cid:commentId w16cid:paraId="7AA77113" w16cid:durableId="5807C72F"/>
  <w16cid:commentId w16cid:paraId="7CE11497" w16cid:durableId="52923EC0"/>
  <w16cid:commentId w16cid:paraId="6E0852D6" w16cid:durableId="5FF11975"/>
  <w16cid:commentId w16cid:paraId="09C66519" w16cid:durableId="1384F680"/>
  <w16cid:commentId w16cid:paraId="24B662F3" w16cid:durableId="03CD1442"/>
  <w16cid:commentId w16cid:paraId="31FA44D4" w16cid:durableId="6D0A9169"/>
  <w16cid:commentId w16cid:paraId="71FEE234" w16cid:durableId="6ED59DEA"/>
  <w16cid:commentId w16cid:paraId="2E519E95" w16cid:durableId="3264C0CA"/>
  <w16cid:commentId w16cid:paraId="44A84B98" w16cid:durableId="2FC8CB4A"/>
  <w16cid:commentId w16cid:paraId="39023D3E" w16cid:durableId="5AFE946F"/>
  <w16cid:commentId w16cid:paraId="5B607939" w16cid:durableId="1C4709EB"/>
  <w16cid:commentId w16cid:paraId="40BA64BC" w16cid:durableId="00E4E0DB"/>
  <w16cid:commentId w16cid:paraId="5910268B" w16cid:durableId="12B59929"/>
  <w16cid:commentId w16cid:paraId="408CD3B1" w16cid:durableId="147E1D53"/>
  <w16cid:commentId w16cid:paraId="0A99DF4E" w16cid:durableId="2A53E0D9"/>
  <w16cid:commentId w16cid:paraId="6E4C5B9F" w16cid:durableId="42013DF2"/>
  <w16cid:commentId w16cid:paraId="7D0262F0" w16cid:durableId="047DFC62"/>
  <w16cid:commentId w16cid:paraId="40132AA8" w16cid:durableId="034FD8A2"/>
  <w16cid:commentId w16cid:paraId="02D65239" w16cid:durableId="2BF2804E"/>
  <w16cid:commentId w16cid:paraId="7BA28D2F" w16cid:durableId="4BDB5029"/>
  <w16cid:commentId w16cid:paraId="23BD47BF" w16cid:durableId="3CFA6158"/>
  <w16cid:commentId w16cid:paraId="73608E6D" w16cid:durableId="244C7637"/>
  <w16cid:commentId w16cid:paraId="66861CA8" w16cid:durableId="50BEB3E4"/>
  <w16cid:commentId w16cid:paraId="59D59192" w16cid:durableId="2592E259"/>
  <w16cid:commentId w16cid:paraId="3BE762E0" w16cid:durableId="6A2D6B44"/>
  <w16cid:commentId w16cid:paraId="2880D49E" w16cid:durableId="13081246"/>
  <w16cid:commentId w16cid:paraId="21025308" w16cid:durableId="0FBD14BD"/>
  <w16cid:commentId w16cid:paraId="53B86573" w16cid:durableId="3E769753"/>
  <w16cid:commentId w16cid:paraId="09B896D8" w16cid:durableId="2950F971"/>
  <w16cid:commentId w16cid:paraId="6879E85E" w16cid:durableId="4A004F03"/>
  <w16cid:commentId w16cid:paraId="05C0980D" w16cid:durableId="23E06016"/>
  <w16cid:commentId w16cid:paraId="4C79B3A3" w16cid:durableId="38C8A61E"/>
  <w16cid:commentId w16cid:paraId="3F8321D5" w16cid:durableId="36B8ECF7"/>
  <w16cid:commentId w16cid:paraId="1129A221" w16cid:durableId="747ED384"/>
  <w16cid:commentId w16cid:paraId="778FCF89" w16cid:durableId="058F2AEA"/>
  <w16cid:commentId w16cid:paraId="68A713B5" w16cid:durableId="130BBFC8"/>
  <w16cid:commentId w16cid:paraId="34D5B6F3" w16cid:durableId="038D1478"/>
  <w16cid:commentId w16cid:paraId="7717D8EB" w16cid:durableId="12C889F9"/>
  <w16cid:commentId w16cid:paraId="77ED1CEC" w16cid:durableId="5BCDEE5A"/>
  <w16cid:commentId w16cid:paraId="05FF849B" w16cid:durableId="229952CF"/>
  <w16cid:commentId w16cid:paraId="51FD4389" w16cid:durableId="1124C6BD"/>
  <w16cid:commentId w16cid:paraId="6CC03380" w16cid:durableId="7CA0CBF2"/>
  <w16cid:commentId w16cid:paraId="2973CB7D" w16cid:durableId="13F92CD2"/>
  <w16cid:commentId w16cid:paraId="40DA7955" w16cid:durableId="68A82C12"/>
  <w16cid:commentId w16cid:paraId="5727FDF9" w16cid:durableId="6C519358"/>
  <w16cid:commentId w16cid:paraId="34B6C4F4" w16cid:durableId="6A0C2885"/>
  <w16cid:commentId w16cid:paraId="0B39D96B" w16cid:durableId="4FA6E4E4"/>
  <w16cid:commentId w16cid:paraId="7BCA43BE" w16cid:durableId="4C6705C1"/>
  <w16cid:commentId w16cid:paraId="50129742" w16cid:durableId="678C3E6C"/>
  <w16cid:commentId w16cid:paraId="12277173" w16cid:durableId="60D50A17"/>
  <w16cid:commentId w16cid:paraId="0E38156F" w16cid:durableId="5525B666"/>
  <w16cid:commentId w16cid:paraId="189AEFD6" w16cid:durableId="36D4050E"/>
  <w16cid:commentId w16cid:paraId="0AEF942D" w16cid:durableId="450CBDAD"/>
  <w16cid:commentId w16cid:paraId="389C09DB" w16cid:durableId="15261A9C"/>
  <w16cid:commentId w16cid:paraId="2A993FDB" w16cid:durableId="547B4006"/>
  <w16cid:commentId w16cid:paraId="437FAD33" w16cid:durableId="4AE0F56D"/>
  <w16cid:commentId w16cid:paraId="7DF6ACF2" w16cid:durableId="525575B0"/>
  <w16cid:commentId w16cid:paraId="05721AA9" w16cid:durableId="7D90FEF7"/>
  <w16cid:commentId w16cid:paraId="44FF000D" w16cid:durableId="292B7B16"/>
  <w16cid:commentId w16cid:paraId="51F913CF" w16cid:durableId="2F8AF237"/>
  <w16cid:commentId w16cid:paraId="782BD40C" w16cid:durableId="30D2B4B2"/>
  <w16cid:commentId w16cid:paraId="18500B53" w16cid:durableId="37B1FBB9"/>
  <w16cid:commentId w16cid:paraId="50E2F3FA" w16cid:durableId="7BC25F37"/>
  <w16cid:commentId w16cid:paraId="3A6C9ED0" w16cid:durableId="1F180E98"/>
  <w16cid:commentId w16cid:paraId="0D01E06F" w16cid:durableId="5336D854"/>
  <w16cid:commentId w16cid:paraId="2FE529DE" w16cid:durableId="35070213"/>
  <w16cid:commentId w16cid:paraId="783D1A12" w16cid:durableId="2E89FD0C"/>
  <w16cid:commentId w16cid:paraId="0434F66B" w16cid:durableId="21E167D6"/>
  <w16cid:commentId w16cid:paraId="778D46A0" w16cid:durableId="10F725D4"/>
  <w16cid:commentId w16cid:paraId="23069B38" w16cid:durableId="2ED46173"/>
  <w16cid:commentId w16cid:paraId="76669C6E" w16cid:durableId="2B2387E7"/>
  <w16cid:commentId w16cid:paraId="4EE81033" w16cid:durableId="3F0FCE4E"/>
  <w16cid:commentId w16cid:paraId="56A17BA2" w16cid:durableId="1649FF17"/>
  <w16cid:commentId w16cid:paraId="40D86B6B" w16cid:durableId="313CC63B"/>
  <w16cid:commentId w16cid:paraId="3A176E91" w16cid:durableId="00FD508A"/>
  <w16cid:commentId w16cid:paraId="406E08D1" w16cid:durableId="7DCCA399"/>
  <w16cid:commentId w16cid:paraId="7C5B1147" w16cid:durableId="4E3C43B9"/>
  <w16cid:commentId w16cid:paraId="09B64CCC" w16cid:durableId="757E6834"/>
  <w16cid:commentId w16cid:paraId="3AFDD565" w16cid:durableId="05AE7E07"/>
  <w16cid:commentId w16cid:paraId="5F77C6CA" w16cid:durableId="56741816"/>
  <w16cid:commentId w16cid:paraId="33248226" w16cid:durableId="7BAB83AE"/>
  <w16cid:commentId w16cid:paraId="569AA01E" w16cid:durableId="202C7114"/>
  <w16cid:commentId w16cid:paraId="5AC7D433" w16cid:durableId="23E6C895"/>
  <w16cid:commentId w16cid:paraId="1B884AAD" w16cid:durableId="2CCB93ED"/>
  <w16cid:commentId w16cid:paraId="364603D7" w16cid:durableId="5672112E"/>
  <w16cid:commentId w16cid:paraId="45371846" w16cid:durableId="7306B623"/>
  <w16cid:commentId w16cid:paraId="7F51E25F" w16cid:durableId="4AE790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3BA" w:rsidRDefault="004523BA">
      <w:pPr>
        <w:spacing w:after="0" w:line="240" w:lineRule="auto"/>
      </w:pPr>
      <w:r>
        <w:separator/>
      </w:r>
    </w:p>
  </w:endnote>
  <w:endnote w:type="continuationSeparator" w:id="0">
    <w:p w:rsidR="004523BA" w:rsidRDefault="004523BA">
      <w:pPr>
        <w:spacing w:after="0" w:line="240" w:lineRule="auto"/>
      </w:pPr>
      <w:r>
        <w:continuationSeparator/>
      </w:r>
    </w:p>
  </w:endnote>
  <w:endnote w:type="continuationNotice" w:id="1">
    <w:p w:rsidR="004523BA" w:rsidRDefault="004523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3BA" w:rsidRDefault="004523BA">
    <w:pPr>
      <w:tabs>
        <w:tab w:val="center" w:pos="3140"/>
        <w:tab w:val="center" w:pos="8538"/>
        <w:tab w:val="center" w:pos="9062"/>
        <w:tab w:val="center" w:pos="9722"/>
      </w:tabs>
      <w:spacing w:after="0" w:line="259" w:lineRule="auto"/>
      <w:ind w:left="0" w:right="0" w:firstLine="0"/>
    </w:pPr>
    <w:r>
      <w:rPr>
        <w:rFonts w:ascii="Calibri" w:eastAsia="Calibri" w:hAnsi="Calibri" w:cs="Calibri"/>
        <w:sz w:val="22"/>
      </w:rPr>
      <w:tab/>
    </w:r>
    <w:r>
      <w:t xml:space="preserve">Havering Borough Council Housing Allocations Scheme </w:t>
    </w:r>
    <w:r>
      <w:tab/>
      <w:t xml:space="preserve">  </w:t>
    </w:r>
    <w:r>
      <w:tab/>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t xml:space="preserve"> </w:t>
    </w:r>
    <w:r>
      <w:tab/>
      <w:t xml:space="preserve">  </w:t>
    </w:r>
  </w:p>
  <w:p w:rsidR="004523BA" w:rsidRDefault="004523BA">
    <w:pPr>
      <w:tabs>
        <w:tab w:val="center" w:pos="360"/>
        <w:tab w:val="center" w:pos="4514"/>
        <w:tab w:val="center" w:pos="8668"/>
      </w:tabs>
      <w:spacing w:after="0" w:line="259" w:lineRule="auto"/>
      <w:ind w:left="0" w:right="0" w:firstLine="0"/>
    </w:pPr>
    <w:r>
      <w:rPr>
        <w:rFonts w:ascii="Calibri" w:eastAsia="Calibri" w:hAnsi="Calibri" w:cs="Calibri"/>
        <w:sz w:val="22"/>
      </w:rPr>
      <w:tab/>
    </w:r>
    <w:r>
      <w:t xml:space="preserve"> </w:t>
    </w:r>
    <w:r>
      <w:tab/>
      <w:t xml:space="preserve">DRAFT 2017/18 </w:t>
    </w:r>
    <w:r>
      <w:tab/>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3BA" w:rsidRDefault="004523BA">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3BA" w:rsidRDefault="004523BA">
      <w:pPr>
        <w:spacing w:after="0" w:line="240" w:lineRule="auto"/>
      </w:pPr>
      <w:r>
        <w:separator/>
      </w:r>
    </w:p>
  </w:footnote>
  <w:footnote w:type="continuationSeparator" w:id="0">
    <w:p w:rsidR="004523BA" w:rsidRDefault="004523BA">
      <w:pPr>
        <w:spacing w:after="0" w:line="240" w:lineRule="auto"/>
      </w:pPr>
      <w:r>
        <w:continuationSeparator/>
      </w:r>
    </w:p>
  </w:footnote>
  <w:footnote w:type="continuationNotice" w:id="1">
    <w:p w:rsidR="004523BA" w:rsidRDefault="004523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284270"/>
      <w:docPartObj>
        <w:docPartGallery w:val="Watermarks"/>
        <w:docPartUnique/>
      </w:docPartObj>
    </w:sdtPr>
    <w:sdtEndPr/>
    <w:sdtContent>
      <w:p w:rsidR="004523BA" w:rsidRDefault="00CD1C38">
        <w:pPr>
          <w:pStyle w:val="Header"/>
        </w:pPr>
        <w:r>
          <w:rPr>
            <w:noProof/>
            <w:lang w:val="en-US" w:eastAsia="en-US"/>
          </w:rPr>
          <w:pict w14:anchorId="16D224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012"/>
    <w:multiLevelType w:val="hybridMultilevel"/>
    <w:tmpl w:val="B55636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B13989"/>
    <w:multiLevelType w:val="hybridMultilevel"/>
    <w:tmpl w:val="1DA484DC"/>
    <w:lvl w:ilvl="0" w:tplc="62D85B9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7C9B10">
      <w:start w:val="1"/>
      <w:numFmt w:val="bullet"/>
      <w:lvlText w:val="o"/>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EC19AE">
      <w:start w:val="1"/>
      <w:numFmt w:val="bullet"/>
      <w:lvlText w:val="▪"/>
      <w:lvlJc w:val="left"/>
      <w:pPr>
        <w:ind w:left="3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9EA7A0">
      <w:start w:val="1"/>
      <w:numFmt w:val="bullet"/>
      <w:lvlText w:val="•"/>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54E02E">
      <w:start w:val="1"/>
      <w:numFmt w:val="bullet"/>
      <w:lvlText w:val="o"/>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3242BA">
      <w:start w:val="1"/>
      <w:numFmt w:val="bullet"/>
      <w:lvlText w:val="▪"/>
      <w:lvlJc w:val="left"/>
      <w:pPr>
        <w:ind w:left="5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9EBFC2">
      <w:start w:val="1"/>
      <w:numFmt w:val="bullet"/>
      <w:lvlText w:val="•"/>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64987C">
      <w:start w:val="1"/>
      <w:numFmt w:val="bullet"/>
      <w:lvlText w:val="o"/>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543A94">
      <w:start w:val="1"/>
      <w:numFmt w:val="bullet"/>
      <w:lvlText w:val="▪"/>
      <w:lvlJc w:val="left"/>
      <w:pPr>
        <w:ind w:left="7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F466D0"/>
    <w:multiLevelType w:val="hybridMultilevel"/>
    <w:tmpl w:val="FEBAD39E"/>
    <w:lvl w:ilvl="0" w:tplc="D6F8793E">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B4B24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DC988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062FE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DCE02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D6D79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4E836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781FA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18ACB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8776B1"/>
    <w:multiLevelType w:val="hybridMultilevel"/>
    <w:tmpl w:val="5574960E"/>
    <w:lvl w:ilvl="0" w:tplc="2482F95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B432C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CCA4F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CE435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80054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06C8DC">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9ECCD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A09B88">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101470">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E261CA"/>
    <w:multiLevelType w:val="hybridMultilevel"/>
    <w:tmpl w:val="A438706A"/>
    <w:lvl w:ilvl="0" w:tplc="08090001">
      <w:start w:val="1"/>
      <w:numFmt w:val="bullet"/>
      <w:lvlText w:val=""/>
      <w:lvlJc w:val="left"/>
      <w:pPr>
        <w:ind w:left="1082" w:hanging="360"/>
      </w:pPr>
      <w:rPr>
        <w:rFonts w:ascii="Symbol" w:hAnsi="Symbol" w:hint="default"/>
      </w:rPr>
    </w:lvl>
    <w:lvl w:ilvl="1" w:tplc="08090003">
      <w:start w:val="1"/>
      <w:numFmt w:val="bullet"/>
      <w:lvlText w:val="o"/>
      <w:lvlJc w:val="left"/>
      <w:pPr>
        <w:ind w:left="1802" w:hanging="360"/>
      </w:pPr>
      <w:rPr>
        <w:rFonts w:ascii="Courier New" w:hAnsi="Courier New" w:cs="Courier New" w:hint="default"/>
      </w:rPr>
    </w:lvl>
    <w:lvl w:ilvl="2" w:tplc="08090005">
      <w:start w:val="1"/>
      <w:numFmt w:val="bullet"/>
      <w:lvlText w:val=""/>
      <w:lvlJc w:val="left"/>
      <w:pPr>
        <w:ind w:left="2522" w:hanging="360"/>
      </w:pPr>
      <w:rPr>
        <w:rFonts w:ascii="Wingdings" w:hAnsi="Wingdings" w:hint="default"/>
      </w:rPr>
    </w:lvl>
    <w:lvl w:ilvl="3" w:tplc="08090001" w:tentative="1">
      <w:start w:val="1"/>
      <w:numFmt w:val="bullet"/>
      <w:lvlText w:val=""/>
      <w:lvlJc w:val="left"/>
      <w:pPr>
        <w:ind w:left="3242" w:hanging="360"/>
      </w:pPr>
      <w:rPr>
        <w:rFonts w:ascii="Symbol" w:hAnsi="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hint="default"/>
      </w:rPr>
    </w:lvl>
    <w:lvl w:ilvl="6" w:tplc="08090001" w:tentative="1">
      <w:start w:val="1"/>
      <w:numFmt w:val="bullet"/>
      <w:lvlText w:val=""/>
      <w:lvlJc w:val="left"/>
      <w:pPr>
        <w:ind w:left="5402" w:hanging="360"/>
      </w:pPr>
      <w:rPr>
        <w:rFonts w:ascii="Symbol" w:hAnsi="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hint="default"/>
      </w:rPr>
    </w:lvl>
  </w:abstractNum>
  <w:abstractNum w:abstractNumId="5" w15:restartNumberingAfterBreak="0">
    <w:nsid w:val="0D9A6E01"/>
    <w:multiLevelType w:val="hybridMultilevel"/>
    <w:tmpl w:val="DBCE305E"/>
    <w:lvl w:ilvl="0" w:tplc="DC7AC08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F064C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4AEEA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02215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F0506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B24A5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EAE88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388218">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82C7EA">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256B15"/>
    <w:multiLevelType w:val="hybridMultilevel"/>
    <w:tmpl w:val="E1B43720"/>
    <w:lvl w:ilvl="0" w:tplc="08090001">
      <w:start w:val="1"/>
      <w:numFmt w:val="bullet"/>
      <w:lvlText w:val=""/>
      <w:lvlJc w:val="left"/>
      <w:pPr>
        <w:ind w:left="720" w:hanging="360"/>
      </w:pPr>
      <w:rPr>
        <w:rFonts w:ascii="Symbol" w:hAnsi="Symbol" w:hint="default"/>
      </w:rPr>
    </w:lvl>
    <w:lvl w:ilvl="1" w:tplc="8C4CEA94">
      <w:start w:val="1"/>
      <w:numFmt w:val="bullet"/>
      <w:lvlText w:val="o"/>
      <w:lvlJc w:val="left"/>
      <w:pPr>
        <w:ind w:left="1440" w:hanging="360"/>
      </w:pPr>
      <w:rPr>
        <w:rFonts w:ascii="Courier New" w:hAnsi="Courier New" w:hint="default"/>
      </w:rPr>
    </w:lvl>
    <w:lvl w:ilvl="2" w:tplc="E5989402">
      <w:start w:val="1"/>
      <w:numFmt w:val="bullet"/>
      <w:lvlText w:val=""/>
      <w:lvlJc w:val="left"/>
      <w:pPr>
        <w:ind w:left="2160" w:hanging="360"/>
      </w:pPr>
      <w:rPr>
        <w:rFonts w:ascii="Wingdings" w:hAnsi="Wingdings" w:hint="default"/>
      </w:rPr>
    </w:lvl>
    <w:lvl w:ilvl="3" w:tplc="B2724CC0">
      <w:start w:val="1"/>
      <w:numFmt w:val="bullet"/>
      <w:lvlText w:val=""/>
      <w:lvlJc w:val="left"/>
      <w:pPr>
        <w:ind w:left="2880" w:hanging="360"/>
      </w:pPr>
      <w:rPr>
        <w:rFonts w:ascii="Symbol" w:hAnsi="Symbol" w:hint="default"/>
      </w:rPr>
    </w:lvl>
    <w:lvl w:ilvl="4" w:tplc="E98C1DCA">
      <w:start w:val="1"/>
      <w:numFmt w:val="bullet"/>
      <w:lvlText w:val="o"/>
      <w:lvlJc w:val="left"/>
      <w:pPr>
        <w:ind w:left="3600" w:hanging="360"/>
      </w:pPr>
      <w:rPr>
        <w:rFonts w:ascii="Courier New" w:hAnsi="Courier New" w:hint="default"/>
      </w:rPr>
    </w:lvl>
    <w:lvl w:ilvl="5" w:tplc="52469F0E">
      <w:start w:val="1"/>
      <w:numFmt w:val="bullet"/>
      <w:lvlText w:val=""/>
      <w:lvlJc w:val="left"/>
      <w:pPr>
        <w:ind w:left="4320" w:hanging="360"/>
      </w:pPr>
      <w:rPr>
        <w:rFonts w:ascii="Wingdings" w:hAnsi="Wingdings" w:hint="default"/>
      </w:rPr>
    </w:lvl>
    <w:lvl w:ilvl="6" w:tplc="42029CC0">
      <w:start w:val="1"/>
      <w:numFmt w:val="bullet"/>
      <w:lvlText w:val=""/>
      <w:lvlJc w:val="left"/>
      <w:pPr>
        <w:ind w:left="5040" w:hanging="360"/>
      </w:pPr>
      <w:rPr>
        <w:rFonts w:ascii="Symbol" w:hAnsi="Symbol" w:hint="default"/>
      </w:rPr>
    </w:lvl>
    <w:lvl w:ilvl="7" w:tplc="0DAE3E2C">
      <w:start w:val="1"/>
      <w:numFmt w:val="bullet"/>
      <w:lvlText w:val="o"/>
      <w:lvlJc w:val="left"/>
      <w:pPr>
        <w:ind w:left="5760" w:hanging="360"/>
      </w:pPr>
      <w:rPr>
        <w:rFonts w:ascii="Courier New" w:hAnsi="Courier New" w:hint="default"/>
      </w:rPr>
    </w:lvl>
    <w:lvl w:ilvl="8" w:tplc="85707A18">
      <w:start w:val="1"/>
      <w:numFmt w:val="bullet"/>
      <w:lvlText w:val=""/>
      <w:lvlJc w:val="left"/>
      <w:pPr>
        <w:ind w:left="6480" w:hanging="360"/>
      </w:pPr>
      <w:rPr>
        <w:rFonts w:ascii="Wingdings" w:hAnsi="Wingdings" w:hint="default"/>
      </w:rPr>
    </w:lvl>
  </w:abstractNum>
  <w:abstractNum w:abstractNumId="7" w15:restartNumberingAfterBreak="0">
    <w:nsid w:val="10C911EE"/>
    <w:multiLevelType w:val="hybridMultilevel"/>
    <w:tmpl w:val="2E668C32"/>
    <w:lvl w:ilvl="0" w:tplc="E52C4CE0">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82E17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9803F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5A41A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7E6BE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EE3E1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647BF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00C10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4CAC8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1213FEA"/>
    <w:multiLevelType w:val="multilevel"/>
    <w:tmpl w:val="669CFB1C"/>
    <w:lvl w:ilvl="0">
      <w:start w:val="1"/>
      <w:numFmt w:val="decimal"/>
      <w:lvlText w:val="%1."/>
      <w:lvlJc w:val="left"/>
      <w:pPr>
        <w:ind w:left="720" w:hanging="360"/>
      </w:pPr>
      <w:rPr>
        <w:b/>
      </w:rPr>
    </w:lvl>
    <w:lvl w:ilvl="1">
      <w:start w:val="1"/>
      <w:numFmt w:val="decimal"/>
      <w:isLgl/>
      <w:lvlText w:val="%1.%2"/>
      <w:lvlJc w:val="left"/>
      <w:pPr>
        <w:ind w:left="1695" w:hanging="57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3735" w:hanging="108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625" w:hanging="1440"/>
      </w:pPr>
      <w:rPr>
        <w:rFonts w:hint="default"/>
      </w:rPr>
    </w:lvl>
    <w:lvl w:ilvl="6">
      <w:start w:val="1"/>
      <w:numFmt w:val="decimal"/>
      <w:isLgl/>
      <w:lvlText w:val="%1.%2.%3.%4.%5.%6.%7"/>
      <w:lvlJc w:val="left"/>
      <w:pPr>
        <w:ind w:left="6390" w:hanging="1440"/>
      </w:pPr>
      <w:rPr>
        <w:rFonts w:hint="default"/>
      </w:rPr>
    </w:lvl>
    <w:lvl w:ilvl="7">
      <w:start w:val="1"/>
      <w:numFmt w:val="decimal"/>
      <w:isLgl/>
      <w:lvlText w:val="%1.%2.%3.%4.%5.%6.%7.%8"/>
      <w:lvlJc w:val="left"/>
      <w:pPr>
        <w:ind w:left="7515" w:hanging="1800"/>
      </w:pPr>
      <w:rPr>
        <w:rFonts w:hint="default"/>
      </w:rPr>
    </w:lvl>
    <w:lvl w:ilvl="8">
      <w:start w:val="1"/>
      <w:numFmt w:val="decimal"/>
      <w:isLgl/>
      <w:lvlText w:val="%1.%2.%3.%4.%5.%6.%7.%8.%9"/>
      <w:lvlJc w:val="left"/>
      <w:pPr>
        <w:ind w:left="8280" w:hanging="1800"/>
      </w:pPr>
      <w:rPr>
        <w:rFonts w:hint="default"/>
      </w:rPr>
    </w:lvl>
  </w:abstractNum>
  <w:abstractNum w:abstractNumId="9" w15:restartNumberingAfterBreak="0">
    <w:nsid w:val="11842144"/>
    <w:multiLevelType w:val="hybridMultilevel"/>
    <w:tmpl w:val="AAE48252"/>
    <w:lvl w:ilvl="0" w:tplc="0809001B">
      <w:start w:val="1"/>
      <w:numFmt w:val="lowerRoman"/>
      <w:lvlText w:val="%1."/>
      <w:lvlJc w:val="right"/>
      <w:pPr>
        <w:ind w:left="1430" w:hanging="360"/>
      </w:p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10" w15:restartNumberingAfterBreak="0">
    <w:nsid w:val="121735F7"/>
    <w:multiLevelType w:val="hybridMultilevel"/>
    <w:tmpl w:val="1012DC56"/>
    <w:lvl w:ilvl="0" w:tplc="0809001B">
      <w:start w:val="1"/>
      <w:numFmt w:val="lowerRoman"/>
      <w:lvlText w:val="%1."/>
      <w:lvlJc w:val="right"/>
      <w:pPr>
        <w:ind w:left="1430" w:hanging="360"/>
      </w:p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11" w15:restartNumberingAfterBreak="0">
    <w:nsid w:val="12CB19C4"/>
    <w:multiLevelType w:val="hybridMultilevel"/>
    <w:tmpl w:val="90547850"/>
    <w:lvl w:ilvl="0" w:tplc="C700DB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C2322C5"/>
    <w:multiLevelType w:val="hybridMultilevel"/>
    <w:tmpl w:val="3CA4EB4E"/>
    <w:lvl w:ilvl="0" w:tplc="D28CC05E">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DCE7E4">
      <w:start w:val="1"/>
      <w:numFmt w:val="bullet"/>
      <w:lvlText w:val="o"/>
      <w:lvlJc w:val="left"/>
      <w:pPr>
        <w:ind w:left="1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C603EE">
      <w:start w:val="1"/>
      <w:numFmt w:val="bullet"/>
      <w:lvlText w:val="▪"/>
      <w:lvlJc w:val="left"/>
      <w:pPr>
        <w:ind w:left="2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DE68B0">
      <w:start w:val="1"/>
      <w:numFmt w:val="bullet"/>
      <w:lvlText w:val="•"/>
      <w:lvlJc w:val="left"/>
      <w:pPr>
        <w:ind w:left="3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C88E5C">
      <w:start w:val="1"/>
      <w:numFmt w:val="bullet"/>
      <w:lvlText w:val="o"/>
      <w:lvlJc w:val="left"/>
      <w:pPr>
        <w:ind w:left="3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DC9542">
      <w:start w:val="1"/>
      <w:numFmt w:val="bullet"/>
      <w:lvlText w:val="▪"/>
      <w:lvlJc w:val="left"/>
      <w:pPr>
        <w:ind w:left="4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AEEE2C">
      <w:start w:val="1"/>
      <w:numFmt w:val="bullet"/>
      <w:lvlText w:val="•"/>
      <w:lvlJc w:val="left"/>
      <w:pPr>
        <w:ind w:left="5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D0997C">
      <w:start w:val="1"/>
      <w:numFmt w:val="bullet"/>
      <w:lvlText w:val="o"/>
      <w:lvlJc w:val="left"/>
      <w:pPr>
        <w:ind w:left="60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329E00">
      <w:start w:val="1"/>
      <w:numFmt w:val="bullet"/>
      <w:lvlText w:val="▪"/>
      <w:lvlJc w:val="left"/>
      <w:pPr>
        <w:ind w:left="6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DE1045"/>
    <w:multiLevelType w:val="hybridMultilevel"/>
    <w:tmpl w:val="908E40FE"/>
    <w:lvl w:ilvl="0" w:tplc="E636615C">
      <w:start w:val="1"/>
      <w:numFmt w:val="bullet"/>
      <w:lvlText w:val="•"/>
      <w:lvlJc w:val="left"/>
      <w:pPr>
        <w:ind w:left="1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FE7C5E">
      <w:start w:val="1"/>
      <w:numFmt w:val="bullet"/>
      <w:lvlText w:val="o"/>
      <w:lvlJc w:val="left"/>
      <w:pPr>
        <w:ind w:left="20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B0DF34">
      <w:start w:val="1"/>
      <w:numFmt w:val="bullet"/>
      <w:lvlText w:val="▪"/>
      <w:lvlJc w:val="left"/>
      <w:pPr>
        <w:ind w:left="27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4EE468">
      <w:start w:val="1"/>
      <w:numFmt w:val="bullet"/>
      <w:lvlText w:val="•"/>
      <w:lvlJc w:val="left"/>
      <w:pPr>
        <w:ind w:left="34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EA26D4">
      <w:start w:val="1"/>
      <w:numFmt w:val="bullet"/>
      <w:lvlText w:val="o"/>
      <w:lvlJc w:val="left"/>
      <w:pPr>
        <w:ind w:left="4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68E696">
      <w:start w:val="1"/>
      <w:numFmt w:val="bullet"/>
      <w:lvlText w:val="▪"/>
      <w:lvlJc w:val="left"/>
      <w:pPr>
        <w:ind w:left="4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BCC05A">
      <w:start w:val="1"/>
      <w:numFmt w:val="bullet"/>
      <w:lvlText w:val="•"/>
      <w:lvlJc w:val="left"/>
      <w:pPr>
        <w:ind w:left="5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C252B2">
      <w:start w:val="1"/>
      <w:numFmt w:val="bullet"/>
      <w:lvlText w:val="o"/>
      <w:lvlJc w:val="left"/>
      <w:pPr>
        <w:ind w:left="6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2C956E">
      <w:start w:val="1"/>
      <w:numFmt w:val="bullet"/>
      <w:lvlText w:val="▪"/>
      <w:lvlJc w:val="left"/>
      <w:pPr>
        <w:ind w:left="7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0FE6B72"/>
    <w:multiLevelType w:val="hybridMultilevel"/>
    <w:tmpl w:val="3D30CC20"/>
    <w:lvl w:ilvl="0" w:tplc="08090017">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5" w15:restartNumberingAfterBreak="0">
    <w:nsid w:val="23ED054A"/>
    <w:multiLevelType w:val="hybridMultilevel"/>
    <w:tmpl w:val="0972DAFC"/>
    <w:lvl w:ilvl="0" w:tplc="B640294E">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DC246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BA5CB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72F4A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FA5AC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E6BB8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7842C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9A089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3A10C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4894694"/>
    <w:multiLevelType w:val="hybridMultilevel"/>
    <w:tmpl w:val="C3E01222"/>
    <w:lvl w:ilvl="0" w:tplc="1B7CD1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9A555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3448E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144F5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1EDE8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165DD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00043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2C8A0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74861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5DB0675"/>
    <w:multiLevelType w:val="hybridMultilevel"/>
    <w:tmpl w:val="A82C2D9C"/>
    <w:lvl w:ilvl="0" w:tplc="2566FFF4">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9821E6">
      <w:start w:val="1"/>
      <w:numFmt w:val="bullet"/>
      <w:lvlText w:val="o"/>
      <w:lvlJc w:val="left"/>
      <w:pPr>
        <w:ind w:left="18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D0126A">
      <w:start w:val="1"/>
      <w:numFmt w:val="bullet"/>
      <w:lvlText w:val="▪"/>
      <w:lvlJc w:val="left"/>
      <w:pPr>
        <w:ind w:left="25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6CCEA0">
      <w:start w:val="1"/>
      <w:numFmt w:val="bullet"/>
      <w:lvlText w:val="•"/>
      <w:lvlJc w:val="left"/>
      <w:pPr>
        <w:ind w:left="3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562C26">
      <w:start w:val="1"/>
      <w:numFmt w:val="bullet"/>
      <w:lvlText w:val="o"/>
      <w:lvlJc w:val="left"/>
      <w:pPr>
        <w:ind w:left="39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36EE80">
      <w:start w:val="1"/>
      <w:numFmt w:val="bullet"/>
      <w:lvlText w:val="▪"/>
      <w:lvlJc w:val="left"/>
      <w:pPr>
        <w:ind w:left="47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AE5246">
      <w:start w:val="1"/>
      <w:numFmt w:val="bullet"/>
      <w:lvlText w:val="•"/>
      <w:lvlJc w:val="left"/>
      <w:pPr>
        <w:ind w:left="5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BA1850">
      <w:start w:val="1"/>
      <w:numFmt w:val="bullet"/>
      <w:lvlText w:val="o"/>
      <w:lvlJc w:val="left"/>
      <w:pPr>
        <w:ind w:left="6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BA14F4">
      <w:start w:val="1"/>
      <w:numFmt w:val="bullet"/>
      <w:lvlText w:val="▪"/>
      <w:lvlJc w:val="left"/>
      <w:pPr>
        <w:ind w:left="6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68332EA"/>
    <w:multiLevelType w:val="hybridMultilevel"/>
    <w:tmpl w:val="F9B2D2F6"/>
    <w:lvl w:ilvl="0" w:tplc="B08C6F86">
      <w:start w:val="1"/>
      <w:numFmt w:val="bullet"/>
      <w:lvlText w:val="•"/>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AC915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22A71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4A19E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EC49F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86422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FA2B7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A2D5F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865FE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AD2622E"/>
    <w:multiLevelType w:val="hybridMultilevel"/>
    <w:tmpl w:val="A36632C8"/>
    <w:lvl w:ilvl="0" w:tplc="8370F1E0">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E8AEB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6020D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3292D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DAA2E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227DE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346A3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46A81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9C8E2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B163687"/>
    <w:multiLevelType w:val="hybridMultilevel"/>
    <w:tmpl w:val="1C60FF46"/>
    <w:lvl w:ilvl="0" w:tplc="AEF465F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7049D6">
      <w:start w:val="1"/>
      <w:numFmt w:val="bullet"/>
      <w:lvlText w:val="o"/>
      <w:lvlJc w:val="left"/>
      <w:pPr>
        <w:ind w:left="21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D4B51C">
      <w:start w:val="1"/>
      <w:numFmt w:val="bullet"/>
      <w:lvlText w:val="▪"/>
      <w:lvlJc w:val="left"/>
      <w:pPr>
        <w:ind w:left="28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6A0640">
      <w:start w:val="1"/>
      <w:numFmt w:val="bullet"/>
      <w:lvlText w:val="•"/>
      <w:lvlJc w:val="left"/>
      <w:pPr>
        <w:ind w:left="3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C4E888">
      <w:start w:val="1"/>
      <w:numFmt w:val="bullet"/>
      <w:lvlText w:val="o"/>
      <w:lvlJc w:val="left"/>
      <w:pPr>
        <w:ind w:left="43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3C2C16">
      <w:start w:val="1"/>
      <w:numFmt w:val="bullet"/>
      <w:lvlText w:val="▪"/>
      <w:lvlJc w:val="left"/>
      <w:pPr>
        <w:ind w:left="50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5ED8A2">
      <w:start w:val="1"/>
      <w:numFmt w:val="bullet"/>
      <w:lvlText w:val="•"/>
      <w:lvlJc w:val="left"/>
      <w:pPr>
        <w:ind w:left="57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3AA2FA">
      <w:start w:val="1"/>
      <w:numFmt w:val="bullet"/>
      <w:lvlText w:val="o"/>
      <w:lvlJc w:val="left"/>
      <w:pPr>
        <w:ind w:left="6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CE3EE0">
      <w:start w:val="1"/>
      <w:numFmt w:val="bullet"/>
      <w:lvlText w:val="▪"/>
      <w:lvlJc w:val="left"/>
      <w:pPr>
        <w:ind w:left="72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F28499E"/>
    <w:multiLevelType w:val="multilevel"/>
    <w:tmpl w:val="0BC4E110"/>
    <w:lvl w:ilvl="0">
      <w:start w:val="1"/>
      <w:numFmt w:val="decimal"/>
      <w:lvlText w:val="%1"/>
      <w:lvlJc w:val="left"/>
      <w:pPr>
        <w:ind w:left="360" w:hanging="360"/>
      </w:pPr>
      <w:rPr>
        <w:rFonts w:hint="default"/>
      </w:rPr>
    </w:lvl>
    <w:lvl w:ilvl="1">
      <w:start w:val="1"/>
      <w:numFmt w:val="decimal"/>
      <w:lvlText w:val="%1.%2"/>
      <w:lvlJc w:val="left"/>
      <w:pPr>
        <w:ind w:left="722" w:hanging="36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3250" w:hanging="144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4334" w:hanging="1800"/>
      </w:pPr>
      <w:rPr>
        <w:rFonts w:hint="default"/>
      </w:rPr>
    </w:lvl>
    <w:lvl w:ilvl="8">
      <w:start w:val="1"/>
      <w:numFmt w:val="decimal"/>
      <w:lvlText w:val="%1.%2.%3.%4.%5.%6.%7.%8.%9"/>
      <w:lvlJc w:val="left"/>
      <w:pPr>
        <w:ind w:left="4696" w:hanging="1800"/>
      </w:pPr>
      <w:rPr>
        <w:rFonts w:hint="default"/>
      </w:rPr>
    </w:lvl>
  </w:abstractNum>
  <w:abstractNum w:abstractNumId="22" w15:restartNumberingAfterBreak="0">
    <w:nsid w:val="34DD3885"/>
    <w:multiLevelType w:val="multilevel"/>
    <w:tmpl w:val="15D638C8"/>
    <w:lvl w:ilvl="0">
      <w:start w:val="1"/>
      <w:numFmt w:val="decimal"/>
      <w:lvlText w:val="%1"/>
      <w:lvlJc w:val="left"/>
      <w:pPr>
        <w:ind w:left="360" w:hanging="360"/>
      </w:pPr>
      <w:rPr>
        <w:rFonts w:hint="default"/>
      </w:rPr>
    </w:lvl>
    <w:lvl w:ilvl="1">
      <w:start w:val="4"/>
      <w:numFmt w:val="decimal"/>
      <w:lvlText w:val="%1.%2"/>
      <w:lvlJc w:val="left"/>
      <w:pPr>
        <w:ind w:left="722" w:hanging="36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3250" w:hanging="144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4334" w:hanging="1800"/>
      </w:pPr>
      <w:rPr>
        <w:rFonts w:hint="default"/>
      </w:rPr>
    </w:lvl>
    <w:lvl w:ilvl="8">
      <w:start w:val="1"/>
      <w:numFmt w:val="decimal"/>
      <w:lvlText w:val="%1.%2.%3.%4.%5.%6.%7.%8.%9"/>
      <w:lvlJc w:val="left"/>
      <w:pPr>
        <w:ind w:left="4696" w:hanging="1800"/>
      </w:pPr>
      <w:rPr>
        <w:rFonts w:hint="default"/>
      </w:rPr>
    </w:lvl>
  </w:abstractNum>
  <w:abstractNum w:abstractNumId="23" w15:restartNumberingAfterBreak="0">
    <w:nsid w:val="34E74B03"/>
    <w:multiLevelType w:val="hybridMultilevel"/>
    <w:tmpl w:val="F4E489D8"/>
    <w:lvl w:ilvl="0" w:tplc="8BC0E468">
      <w:start w:val="1"/>
      <w:numFmt w:val="bullet"/>
      <w:lvlText w:val="•"/>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7CCA70">
      <w:start w:val="1"/>
      <w:numFmt w:val="bullet"/>
      <w:lvlText w:val="o"/>
      <w:lvlJc w:val="left"/>
      <w:pPr>
        <w:ind w:left="17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A6ECCE">
      <w:start w:val="1"/>
      <w:numFmt w:val="bullet"/>
      <w:lvlText w:val="▪"/>
      <w:lvlJc w:val="left"/>
      <w:pPr>
        <w:ind w:left="24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2A4060">
      <w:start w:val="1"/>
      <w:numFmt w:val="bullet"/>
      <w:lvlText w:val="•"/>
      <w:lvlJc w:val="left"/>
      <w:pPr>
        <w:ind w:left="3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BA7B52">
      <w:start w:val="1"/>
      <w:numFmt w:val="bullet"/>
      <w:lvlText w:val="o"/>
      <w:lvlJc w:val="left"/>
      <w:pPr>
        <w:ind w:left="38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C886E6">
      <w:start w:val="1"/>
      <w:numFmt w:val="bullet"/>
      <w:lvlText w:val="▪"/>
      <w:lvlJc w:val="left"/>
      <w:pPr>
        <w:ind w:left="46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10B334">
      <w:start w:val="1"/>
      <w:numFmt w:val="bullet"/>
      <w:lvlText w:val="•"/>
      <w:lvlJc w:val="left"/>
      <w:pPr>
        <w:ind w:left="53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46228A">
      <w:start w:val="1"/>
      <w:numFmt w:val="bullet"/>
      <w:lvlText w:val="o"/>
      <w:lvlJc w:val="left"/>
      <w:pPr>
        <w:ind w:left="60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6C16C8">
      <w:start w:val="1"/>
      <w:numFmt w:val="bullet"/>
      <w:lvlText w:val="▪"/>
      <w:lvlJc w:val="left"/>
      <w:pPr>
        <w:ind w:left="67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517001B"/>
    <w:multiLevelType w:val="hybridMultilevel"/>
    <w:tmpl w:val="7BC81FFA"/>
    <w:lvl w:ilvl="0" w:tplc="35567C92">
      <w:start w:val="1"/>
      <w:numFmt w:val="bullet"/>
      <w:lvlText w:val="•"/>
      <w:lvlJc w:val="left"/>
      <w:pPr>
        <w:ind w:left="1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94A218">
      <w:start w:val="1"/>
      <w:numFmt w:val="bullet"/>
      <w:lvlText w:val="o"/>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C430DE">
      <w:start w:val="1"/>
      <w:numFmt w:val="bullet"/>
      <w:lvlText w:val="▪"/>
      <w:lvlJc w:val="left"/>
      <w:pPr>
        <w:ind w:left="2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26AB8C">
      <w:start w:val="1"/>
      <w:numFmt w:val="bullet"/>
      <w:lvlText w:val="•"/>
      <w:lvlJc w:val="left"/>
      <w:pPr>
        <w:ind w:left="3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046340">
      <w:start w:val="1"/>
      <w:numFmt w:val="bullet"/>
      <w:lvlText w:val="o"/>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BC539E">
      <w:start w:val="1"/>
      <w:numFmt w:val="bullet"/>
      <w:lvlText w:val="▪"/>
      <w:lvlJc w:val="left"/>
      <w:pPr>
        <w:ind w:left="5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8CF422">
      <w:start w:val="1"/>
      <w:numFmt w:val="bullet"/>
      <w:lvlText w:val="•"/>
      <w:lvlJc w:val="left"/>
      <w:pPr>
        <w:ind w:left="5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86733E">
      <w:start w:val="1"/>
      <w:numFmt w:val="bullet"/>
      <w:lvlText w:val="o"/>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2EC0BC">
      <w:start w:val="1"/>
      <w:numFmt w:val="bullet"/>
      <w:lvlText w:val="▪"/>
      <w:lvlJc w:val="left"/>
      <w:pPr>
        <w:ind w:left="7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69A7E1E"/>
    <w:multiLevelType w:val="hybridMultilevel"/>
    <w:tmpl w:val="4F8E7CA4"/>
    <w:lvl w:ilvl="0" w:tplc="1CDEC448">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F2E40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FA84D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C0EF9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E4EF6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8EA1A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A82DA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885A8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56EEA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7F4435A"/>
    <w:multiLevelType w:val="hybridMultilevel"/>
    <w:tmpl w:val="33ACD3DE"/>
    <w:lvl w:ilvl="0" w:tplc="6CBC05D2">
      <w:start w:val="1"/>
      <w:numFmt w:val="lowerLetter"/>
      <w:lvlText w:val="%1)"/>
      <w:lvlJc w:val="left"/>
      <w:pPr>
        <w:ind w:left="1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367CEC">
      <w:start w:val="1"/>
      <w:numFmt w:val="lowerLetter"/>
      <w:lvlText w:val="%2"/>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4A44A0">
      <w:start w:val="1"/>
      <w:numFmt w:val="lowerRoman"/>
      <w:lvlText w:val="%3"/>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F606B2">
      <w:start w:val="1"/>
      <w:numFmt w:val="decimal"/>
      <w:lvlText w:val="%4"/>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AC3818">
      <w:start w:val="1"/>
      <w:numFmt w:val="lowerLetter"/>
      <w:lvlText w:val="%5"/>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64FB9E">
      <w:start w:val="1"/>
      <w:numFmt w:val="lowerRoman"/>
      <w:lvlText w:val="%6"/>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907AD6">
      <w:start w:val="1"/>
      <w:numFmt w:val="decimal"/>
      <w:lvlText w:val="%7"/>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C87DA4">
      <w:start w:val="1"/>
      <w:numFmt w:val="lowerLetter"/>
      <w:lvlText w:val="%8"/>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725172">
      <w:start w:val="1"/>
      <w:numFmt w:val="lowerRoman"/>
      <w:lvlText w:val="%9"/>
      <w:lvlJc w:val="left"/>
      <w:pPr>
        <w:ind w:left="7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A5627D9"/>
    <w:multiLevelType w:val="hybridMultilevel"/>
    <w:tmpl w:val="EA18378C"/>
    <w:lvl w:ilvl="0" w:tplc="4B4C1F5E">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443AE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4E0B9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98946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32136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925C8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EE5B3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786F7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F6CAB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B822368"/>
    <w:multiLevelType w:val="hybridMultilevel"/>
    <w:tmpl w:val="21DC3772"/>
    <w:lvl w:ilvl="0" w:tplc="80F230EE">
      <w:start w:val="1"/>
      <w:numFmt w:val="bullet"/>
      <w:lvlText w:val="•"/>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D8BBEE">
      <w:start w:val="1"/>
      <w:numFmt w:val="bullet"/>
      <w:lvlText w:val="o"/>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64CEB0">
      <w:start w:val="1"/>
      <w:numFmt w:val="bullet"/>
      <w:lvlText w:val="▪"/>
      <w:lvlJc w:val="left"/>
      <w:pPr>
        <w:ind w:left="2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5E5C36">
      <w:start w:val="1"/>
      <w:numFmt w:val="bullet"/>
      <w:lvlText w:val="•"/>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CC0F1A">
      <w:start w:val="1"/>
      <w:numFmt w:val="bullet"/>
      <w:lvlText w:val="o"/>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B2139A">
      <w:start w:val="1"/>
      <w:numFmt w:val="bullet"/>
      <w:lvlText w:val="▪"/>
      <w:lvlJc w:val="left"/>
      <w:pPr>
        <w:ind w:left="47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EA2BE8">
      <w:start w:val="1"/>
      <w:numFmt w:val="bullet"/>
      <w:lvlText w:val="•"/>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FC875E">
      <w:start w:val="1"/>
      <w:numFmt w:val="bullet"/>
      <w:lvlText w:val="o"/>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D400B6">
      <w:start w:val="1"/>
      <w:numFmt w:val="bullet"/>
      <w:lvlText w:val="▪"/>
      <w:lvlJc w:val="left"/>
      <w:pPr>
        <w:ind w:left="6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C607DA1"/>
    <w:multiLevelType w:val="multilevel"/>
    <w:tmpl w:val="CC24FF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DB45F8A"/>
    <w:multiLevelType w:val="hybridMultilevel"/>
    <w:tmpl w:val="58B8F9A6"/>
    <w:lvl w:ilvl="0" w:tplc="B344E0BE">
      <w:start w:val="1"/>
      <w:numFmt w:val="lowerRoman"/>
      <w:lvlText w:val="%1)"/>
      <w:lvlJc w:val="left"/>
      <w:pPr>
        <w:ind w:left="1446" w:hanging="735"/>
      </w:pPr>
      <w:rPr>
        <w:rFonts w:hint="default"/>
      </w:rPr>
    </w:lvl>
    <w:lvl w:ilvl="1" w:tplc="08090019" w:tentative="1">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31" w15:restartNumberingAfterBreak="0">
    <w:nsid w:val="43DA39EA"/>
    <w:multiLevelType w:val="multilevel"/>
    <w:tmpl w:val="F330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C94B5F"/>
    <w:multiLevelType w:val="hybridMultilevel"/>
    <w:tmpl w:val="E15868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82B4DAF"/>
    <w:multiLevelType w:val="hybridMultilevel"/>
    <w:tmpl w:val="D160ED52"/>
    <w:lvl w:ilvl="0" w:tplc="1CA6639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6EAD8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02C63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C6C75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5090E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DE18A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0CCCC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0AFD6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C0A0C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9883888"/>
    <w:multiLevelType w:val="hybridMultilevel"/>
    <w:tmpl w:val="429234EA"/>
    <w:lvl w:ilvl="0" w:tplc="196A56E2">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9AFADC">
      <w:start w:val="1"/>
      <w:numFmt w:val="bullet"/>
      <w:lvlText w:val="o"/>
      <w:lvlJc w:val="left"/>
      <w:pPr>
        <w:ind w:left="1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F2F1E4">
      <w:start w:val="1"/>
      <w:numFmt w:val="bullet"/>
      <w:lvlText w:val="▪"/>
      <w:lvlJc w:val="left"/>
      <w:pPr>
        <w:ind w:left="2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06A3F0">
      <w:start w:val="1"/>
      <w:numFmt w:val="bullet"/>
      <w:lvlText w:val="•"/>
      <w:lvlJc w:val="left"/>
      <w:pPr>
        <w:ind w:left="3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E63468">
      <w:start w:val="1"/>
      <w:numFmt w:val="bullet"/>
      <w:lvlText w:val="o"/>
      <w:lvlJc w:val="left"/>
      <w:pPr>
        <w:ind w:left="4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34BD8C">
      <w:start w:val="1"/>
      <w:numFmt w:val="bullet"/>
      <w:lvlText w:val="▪"/>
      <w:lvlJc w:val="left"/>
      <w:pPr>
        <w:ind w:left="4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325D14">
      <w:start w:val="1"/>
      <w:numFmt w:val="bullet"/>
      <w:lvlText w:val="•"/>
      <w:lvlJc w:val="left"/>
      <w:pPr>
        <w:ind w:left="5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EB17A">
      <w:start w:val="1"/>
      <w:numFmt w:val="bullet"/>
      <w:lvlText w:val="o"/>
      <w:lvlJc w:val="left"/>
      <w:pPr>
        <w:ind w:left="6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2659D4">
      <w:start w:val="1"/>
      <w:numFmt w:val="bullet"/>
      <w:lvlText w:val="▪"/>
      <w:lvlJc w:val="left"/>
      <w:pPr>
        <w:ind w:left="6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AD92681"/>
    <w:multiLevelType w:val="hybridMultilevel"/>
    <w:tmpl w:val="39C222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4BA550B7"/>
    <w:multiLevelType w:val="hybridMultilevel"/>
    <w:tmpl w:val="80ACB0BC"/>
    <w:lvl w:ilvl="0" w:tplc="911ECFF0">
      <w:start w:val="1"/>
      <w:numFmt w:val="bullet"/>
      <w:lvlText w:val="•"/>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900C3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3457C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D44B2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E24A7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320D4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E67AC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9A861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004F7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C0352EE"/>
    <w:multiLevelType w:val="hybridMultilevel"/>
    <w:tmpl w:val="7248C68A"/>
    <w:lvl w:ilvl="0" w:tplc="43C2CDC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D05426">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76D4E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90A6B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54588A">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44CCE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42B9C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A64F4E">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983C04">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C370D40"/>
    <w:multiLevelType w:val="hybridMultilevel"/>
    <w:tmpl w:val="FEDE2D00"/>
    <w:lvl w:ilvl="0" w:tplc="AD9E158E">
      <w:start w:val="1"/>
      <w:numFmt w:val="bullet"/>
      <w:lvlText w:val="•"/>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36E13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38046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9A5DE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BA036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46EF2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6E4AB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88CFB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28335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E3105E2"/>
    <w:multiLevelType w:val="hybridMultilevel"/>
    <w:tmpl w:val="C6B6A5E8"/>
    <w:lvl w:ilvl="0" w:tplc="39E4288A">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A8C65E">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C437C0">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165B9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0E3098">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002A06">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C27A1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AC2E14">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D0AE44">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1DD50A6"/>
    <w:multiLevelType w:val="hybridMultilevel"/>
    <w:tmpl w:val="C27C8B02"/>
    <w:lvl w:ilvl="0" w:tplc="196A56E2">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70667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BA025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78B78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BA97B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18A6A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D040E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6E743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16A76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66778DF"/>
    <w:multiLevelType w:val="hybridMultilevel"/>
    <w:tmpl w:val="CBB80A56"/>
    <w:lvl w:ilvl="0" w:tplc="C5C6D42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BE644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BE9CF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0AFAF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6E637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F0A4E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E2EB0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6AD20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FC49B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6A6574B"/>
    <w:multiLevelType w:val="hybridMultilevel"/>
    <w:tmpl w:val="4CDE6FAA"/>
    <w:lvl w:ilvl="0" w:tplc="31806262">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0C9AC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F8AA8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32DAE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A6109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F6B06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5EEA4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9E6AD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0E0B7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D956C89"/>
    <w:multiLevelType w:val="hybridMultilevel"/>
    <w:tmpl w:val="34309C88"/>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44" w15:restartNumberingAfterBreak="0">
    <w:nsid w:val="631020A0"/>
    <w:multiLevelType w:val="multilevel"/>
    <w:tmpl w:val="01542E9C"/>
    <w:lvl w:ilvl="0">
      <w:start w:val="1"/>
      <w:numFmt w:val="decimal"/>
      <w:lvlText w:val="%1."/>
      <w:lvlJc w:val="left"/>
      <w:pPr>
        <w:ind w:left="1440" w:hanging="720"/>
      </w:pPr>
      <w:rPr>
        <w:rFonts w:hint="default"/>
      </w:rPr>
    </w:lvl>
    <w:lvl w:ilvl="1">
      <w:start w:val="2"/>
      <w:numFmt w:val="decimal"/>
      <w:isLgl/>
      <w:lvlText w:val="%1.%2"/>
      <w:lvlJc w:val="left"/>
      <w:pPr>
        <w:ind w:left="1485" w:hanging="36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265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185" w:hanging="1440"/>
      </w:pPr>
      <w:rPr>
        <w:rFonts w:hint="default"/>
      </w:rPr>
    </w:lvl>
    <w:lvl w:ilvl="6">
      <w:start w:val="1"/>
      <w:numFmt w:val="decimal"/>
      <w:isLgl/>
      <w:lvlText w:val="%1.%2.%3.%4.%5.%6.%7"/>
      <w:lvlJc w:val="left"/>
      <w:pPr>
        <w:ind w:left="4590" w:hanging="1440"/>
      </w:pPr>
      <w:rPr>
        <w:rFonts w:hint="default"/>
      </w:rPr>
    </w:lvl>
    <w:lvl w:ilvl="7">
      <w:start w:val="1"/>
      <w:numFmt w:val="decimal"/>
      <w:isLgl/>
      <w:lvlText w:val="%1.%2.%3.%4.%5.%6.%7.%8"/>
      <w:lvlJc w:val="left"/>
      <w:pPr>
        <w:ind w:left="5355" w:hanging="1800"/>
      </w:pPr>
      <w:rPr>
        <w:rFonts w:hint="default"/>
      </w:rPr>
    </w:lvl>
    <w:lvl w:ilvl="8">
      <w:start w:val="1"/>
      <w:numFmt w:val="decimal"/>
      <w:isLgl/>
      <w:lvlText w:val="%1.%2.%3.%4.%5.%6.%7.%8.%9"/>
      <w:lvlJc w:val="left"/>
      <w:pPr>
        <w:ind w:left="5760" w:hanging="1800"/>
      </w:pPr>
      <w:rPr>
        <w:rFonts w:hint="default"/>
      </w:rPr>
    </w:lvl>
  </w:abstractNum>
  <w:abstractNum w:abstractNumId="45" w15:restartNumberingAfterBreak="0">
    <w:nsid w:val="65E30D01"/>
    <w:multiLevelType w:val="hybridMultilevel"/>
    <w:tmpl w:val="022C9D32"/>
    <w:lvl w:ilvl="0" w:tplc="F7CAA26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A818F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58FBB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9E76D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621F4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CC960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8EFB2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187C3C">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A088F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7AC6E4B"/>
    <w:multiLevelType w:val="hybridMultilevel"/>
    <w:tmpl w:val="0D723634"/>
    <w:lvl w:ilvl="0" w:tplc="B1A21F5C">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BE3D0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D017D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5AE17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B03B7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F696C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4EC60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E0CD7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406C3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A7E4316"/>
    <w:multiLevelType w:val="hybridMultilevel"/>
    <w:tmpl w:val="C5EEC2C2"/>
    <w:lvl w:ilvl="0" w:tplc="43580F4C">
      <w:start w:val="1"/>
      <w:numFmt w:val="bullet"/>
      <w:lvlText w:val="•"/>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366A5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BEC93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2C77F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84B3F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60DA3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52805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52C37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F61A9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B0C72DD"/>
    <w:multiLevelType w:val="hybridMultilevel"/>
    <w:tmpl w:val="B046E966"/>
    <w:lvl w:ilvl="0" w:tplc="AB602AA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968F38">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F664F6">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24C00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F22E46">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0E7FA2">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0CA9D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1E548C">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3C454E">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1977C57"/>
    <w:multiLevelType w:val="hybridMultilevel"/>
    <w:tmpl w:val="D5666BE0"/>
    <w:lvl w:ilvl="0" w:tplc="1250E280">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7C5C86">
      <w:start w:val="1"/>
      <w:numFmt w:val="bullet"/>
      <w:lvlText w:val="o"/>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B460F0">
      <w:start w:val="1"/>
      <w:numFmt w:val="bullet"/>
      <w:lvlText w:val="▪"/>
      <w:lvlJc w:val="left"/>
      <w:pPr>
        <w:ind w:left="2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322B70">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1A18E0">
      <w:start w:val="1"/>
      <w:numFmt w:val="bullet"/>
      <w:lvlText w:val="o"/>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2AC40C">
      <w:start w:val="1"/>
      <w:numFmt w:val="bullet"/>
      <w:lvlText w:val="▪"/>
      <w:lvlJc w:val="left"/>
      <w:pPr>
        <w:ind w:left="4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B2C0FC">
      <w:start w:val="1"/>
      <w:numFmt w:val="bullet"/>
      <w:lvlText w:val="•"/>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A0C6A2">
      <w:start w:val="1"/>
      <w:numFmt w:val="bullet"/>
      <w:lvlText w:val="o"/>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740F8E">
      <w:start w:val="1"/>
      <w:numFmt w:val="bullet"/>
      <w:lvlText w:val="▪"/>
      <w:lvlJc w:val="left"/>
      <w:pPr>
        <w:ind w:left="7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7235C28"/>
    <w:multiLevelType w:val="hybridMultilevel"/>
    <w:tmpl w:val="4288C764"/>
    <w:lvl w:ilvl="0" w:tplc="055CF622">
      <w:start w:val="1"/>
      <w:numFmt w:val="bullet"/>
      <w:lvlText w:val="•"/>
      <w:lvlJc w:val="left"/>
      <w:pPr>
        <w:ind w:left="18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B6E4B8">
      <w:start w:val="1"/>
      <w:numFmt w:val="bullet"/>
      <w:lvlText w:val="o"/>
      <w:lvlJc w:val="left"/>
      <w:pPr>
        <w:ind w:left="1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7C5742">
      <w:start w:val="1"/>
      <w:numFmt w:val="bullet"/>
      <w:lvlText w:val="▪"/>
      <w:lvlJc w:val="left"/>
      <w:pPr>
        <w:ind w:left="2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8A30F6">
      <w:start w:val="1"/>
      <w:numFmt w:val="bullet"/>
      <w:lvlText w:val="•"/>
      <w:lvlJc w:val="left"/>
      <w:pPr>
        <w:ind w:left="3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925D0C">
      <w:start w:val="1"/>
      <w:numFmt w:val="bullet"/>
      <w:lvlText w:val="o"/>
      <w:lvlJc w:val="left"/>
      <w:pPr>
        <w:ind w:left="39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AC1888">
      <w:start w:val="1"/>
      <w:numFmt w:val="bullet"/>
      <w:lvlText w:val="▪"/>
      <w:lvlJc w:val="left"/>
      <w:pPr>
        <w:ind w:left="4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18AF26">
      <w:start w:val="1"/>
      <w:numFmt w:val="bullet"/>
      <w:lvlText w:val="•"/>
      <w:lvlJc w:val="left"/>
      <w:pPr>
        <w:ind w:left="5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A81486">
      <w:start w:val="1"/>
      <w:numFmt w:val="bullet"/>
      <w:lvlText w:val="o"/>
      <w:lvlJc w:val="left"/>
      <w:pPr>
        <w:ind w:left="6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0E035E">
      <w:start w:val="1"/>
      <w:numFmt w:val="bullet"/>
      <w:lvlText w:val="▪"/>
      <w:lvlJc w:val="left"/>
      <w:pPr>
        <w:ind w:left="6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8231A9A"/>
    <w:multiLevelType w:val="hybridMultilevel"/>
    <w:tmpl w:val="9D60F87A"/>
    <w:lvl w:ilvl="0" w:tplc="18D06CDC">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563D5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C6007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E6E1F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42B0B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764AE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CAFE0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A8DC6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BCA1A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941072C"/>
    <w:multiLevelType w:val="hybridMultilevel"/>
    <w:tmpl w:val="96B067DA"/>
    <w:lvl w:ilvl="0" w:tplc="08090001">
      <w:start w:val="1"/>
      <w:numFmt w:val="bullet"/>
      <w:lvlText w:val=""/>
      <w:lvlJc w:val="left"/>
      <w:pPr>
        <w:ind w:left="2494" w:hanging="510"/>
      </w:pPr>
      <w:rPr>
        <w:rFonts w:ascii="Symbol" w:hAnsi="Symbol" w:hint="default"/>
      </w:rPr>
    </w:lvl>
    <w:lvl w:ilvl="1" w:tplc="08090003" w:tentative="1">
      <w:start w:val="1"/>
      <w:numFmt w:val="bullet"/>
      <w:lvlText w:val="o"/>
      <w:lvlJc w:val="left"/>
      <w:pPr>
        <w:ind w:left="2728" w:hanging="360"/>
      </w:pPr>
      <w:rPr>
        <w:rFonts w:ascii="Courier New" w:hAnsi="Courier New" w:cs="Courier New" w:hint="default"/>
      </w:rPr>
    </w:lvl>
    <w:lvl w:ilvl="2" w:tplc="08090005" w:tentative="1">
      <w:start w:val="1"/>
      <w:numFmt w:val="bullet"/>
      <w:lvlText w:val=""/>
      <w:lvlJc w:val="left"/>
      <w:pPr>
        <w:ind w:left="3448" w:hanging="360"/>
      </w:pPr>
      <w:rPr>
        <w:rFonts w:ascii="Wingdings" w:hAnsi="Wingdings" w:hint="default"/>
      </w:rPr>
    </w:lvl>
    <w:lvl w:ilvl="3" w:tplc="08090001" w:tentative="1">
      <w:start w:val="1"/>
      <w:numFmt w:val="bullet"/>
      <w:lvlText w:val=""/>
      <w:lvlJc w:val="left"/>
      <w:pPr>
        <w:ind w:left="4168" w:hanging="360"/>
      </w:pPr>
      <w:rPr>
        <w:rFonts w:ascii="Symbol" w:hAnsi="Symbol" w:hint="default"/>
      </w:rPr>
    </w:lvl>
    <w:lvl w:ilvl="4" w:tplc="08090003" w:tentative="1">
      <w:start w:val="1"/>
      <w:numFmt w:val="bullet"/>
      <w:lvlText w:val="o"/>
      <w:lvlJc w:val="left"/>
      <w:pPr>
        <w:ind w:left="4888" w:hanging="360"/>
      </w:pPr>
      <w:rPr>
        <w:rFonts w:ascii="Courier New" w:hAnsi="Courier New" w:cs="Courier New" w:hint="default"/>
      </w:rPr>
    </w:lvl>
    <w:lvl w:ilvl="5" w:tplc="08090005" w:tentative="1">
      <w:start w:val="1"/>
      <w:numFmt w:val="bullet"/>
      <w:lvlText w:val=""/>
      <w:lvlJc w:val="left"/>
      <w:pPr>
        <w:ind w:left="5608" w:hanging="360"/>
      </w:pPr>
      <w:rPr>
        <w:rFonts w:ascii="Wingdings" w:hAnsi="Wingdings" w:hint="default"/>
      </w:rPr>
    </w:lvl>
    <w:lvl w:ilvl="6" w:tplc="08090001" w:tentative="1">
      <w:start w:val="1"/>
      <w:numFmt w:val="bullet"/>
      <w:lvlText w:val=""/>
      <w:lvlJc w:val="left"/>
      <w:pPr>
        <w:ind w:left="6328" w:hanging="360"/>
      </w:pPr>
      <w:rPr>
        <w:rFonts w:ascii="Symbol" w:hAnsi="Symbol" w:hint="default"/>
      </w:rPr>
    </w:lvl>
    <w:lvl w:ilvl="7" w:tplc="08090003" w:tentative="1">
      <w:start w:val="1"/>
      <w:numFmt w:val="bullet"/>
      <w:lvlText w:val="o"/>
      <w:lvlJc w:val="left"/>
      <w:pPr>
        <w:ind w:left="7048" w:hanging="360"/>
      </w:pPr>
      <w:rPr>
        <w:rFonts w:ascii="Courier New" w:hAnsi="Courier New" w:cs="Courier New" w:hint="default"/>
      </w:rPr>
    </w:lvl>
    <w:lvl w:ilvl="8" w:tplc="08090005" w:tentative="1">
      <w:start w:val="1"/>
      <w:numFmt w:val="bullet"/>
      <w:lvlText w:val=""/>
      <w:lvlJc w:val="left"/>
      <w:pPr>
        <w:ind w:left="7768" w:hanging="360"/>
      </w:pPr>
      <w:rPr>
        <w:rFonts w:ascii="Wingdings" w:hAnsi="Wingdings" w:hint="default"/>
      </w:rPr>
    </w:lvl>
  </w:abstractNum>
  <w:abstractNum w:abstractNumId="53" w15:restartNumberingAfterBreak="0">
    <w:nsid w:val="7B3167B8"/>
    <w:multiLevelType w:val="hybridMultilevel"/>
    <w:tmpl w:val="B0FAD48A"/>
    <w:lvl w:ilvl="0" w:tplc="08090001">
      <w:start w:val="1"/>
      <w:numFmt w:val="bullet"/>
      <w:lvlText w:val=""/>
      <w:lvlJc w:val="left"/>
      <w:pPr>
        <w:ind w:left="1082" w:hanging="360"/>
      </w:pPr>
      <w:rPr>
        <w:rFonts w:ascii="Symbol" w:hAnsi="Symbol"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hint="default"/>
      </w:rPr>
    </w:lvl>
    <w:lvl w:ilvl="3" w:tplc="08090001" w:tentative="1">
      <w:start w:val="1"/>
      <w:numFmt w:val="bullet"/>
      <w:lvlText w:val=""/>
      <w:lvlJc w:val="left"/>
      <w:pPr>
        <w:ind w:left="3242" w:hanging="360"/>
      </w:pPr>
      <w:rPr>
        <w:rFonts w:ascii="Symbol" w:hAnsi="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hint="default"/>
      </w:rPr>
    </w:lvl>
    <w:lvl w:ilvl="6" w:tplc="08090001" w:tentative="1">
      <w:start w:val="1"/>
      <w:numFmt w:val="bullet"/>
      <w:lvlText w:val=""/>
      <w:lvlJc w:val="left"/>
      <w:pPr>
        <w:ind w:left="5402" w:hanging="360"/>
      </w:pPr>
      <w:rPr>
        <w:rFonts w:ascii="Symbol" w:hAnsi="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hint="default"/>
      </w:rPr>
    </w:lvl>
  </w:abstractNum>
  <w:abstractNum w:abstractNumId="54" w15:restartNumberingAfterBreak="0">
    <w:nsid w:val="7D476686"/>
    <w:multiLevelType w:val="hybridMultilevel"/>
    <w:tmpl w:val="D2DE0DBA"/>
    <w:lvl w:ilvl="0" w:tplc="1E1EBBD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5867A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CA241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BC07F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6C4D3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EA93E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2E24F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CE67A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FED91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E8A55D4"/>
    <w:multiLevelType w:val="hybridMultilevel"/>
    <w:tmpl w:val="D276898C"/>
    <w:lvl w:ilvl="0" w:tplc="60B21AC4">
      <w:start w:val="1"/>
      <w:numFmt w:val="lowerLetter"/>
      <w:lvlText w:val="%1)"/>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06302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405A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7A50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1C1F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2E326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F003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FA5F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CA4C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ED6250A"/>
    <w:multiLevelType w:val="hybridMultilevel"/>
    <w:tmpl w:val="79F051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7F104C6B"/>
    <w:multiLevelType w:val="hybridMultilevel"/>
    <w:tmpl w:val="DAA0BB62"/>
    <w:lvl w:ilvl="0" w:tplc="4AF86A0A">
      <w:start w:val="1"/>
      <w:numFmt w:val="bullet"/>
      <w:lvlText w:val="•"/>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1225A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74825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EABE8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9CFA9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1A8FF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A2828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DE285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4EDD5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7"/>
  </w:num>
  <w:num w:numId="3">
    <w:abstractNumId w:val="45"/>
  </w:num>
  <w:num w:numId="4">
    <w:abstractNumId w:val="55"/>
  </w:num>
  <w:num w:numId="5">
    <w:abstractNumId w:val="51"/>
  </w:num>
  <w:num w:numId="6">
    <w:abstractNumId w:val="5"/>
  </w:num>
  <w:num w:numId="7">
    <w:abstractNumId w:val="48"/>
  </w:num>
  <w:num w:numId="8">
    <w:abstractNumId w:val="1"/>
  </w:num>
  <w:num w:numId="9">
    <w:abstractNumId w:val="13"/>
  </w:num>
  <w:num w:numId="10">
    <w:abstractNumId w:val="57"/>
  </w:num>
  <w:num w:numId="11">
    <w:abstractNumId w:val="16"/>
  </w:num>
  <w:num w:numId="12">
    <w:abstractNumId w:val="41"/>
  </w:num>
  <w:num w:numId="13">
    <w:abstractNumId w:val="47"/>
  </w:num>
  <w:num w:numId="14">
    <w:abstractNumId w:val="36"/>
  </w:num>
  <w:num w:numId="15">
    <w:abstractNumId w:val="38"/>
  </w:num>
  <w:num w:numId="16">
    <w:abstractNumId w:val="54"/>
  </w:num>
  <w:num w:numId="17">
    <w:abstractNumId w:val="33"/>
  </w:num>
  <w:num w:numId="18">
    <w:abstractNumId w:val="18"/>
  </w:num>
  <w:num w:numId="19">
    <w:abstractNumId w:val="39"/>
  </w:num>
  <w:num w:numId="20">
    <w:abstractNumId w:val="50"/>
  </w:num>
  <w:num w:numId="21">
    <w:abstractNumId w:val="23"/>
  </w:num>
  <w:num w:numId="22">
    <w:abstractNumId w:val="20"/>
  </w:num>
  <w:num w:numId="23">
    <w:abstractNumId w:val="28"/>
  </w:num>
  <w:num w:numId="24">
    <w:abstractNumId w:val="37"/>
  </w:num>
  <w:num w:numId="25">
    <w:abstractNumId w:val="46"/>
  </w:num>
  <w:num w:numId="26">
    <w:abstractNumId w:val="42"/>
  </w:num>
  <w:num w:numId="27">
    <w:abstractNumId w:val="12"/>
  </w:num>
  <w:num w:numId="28">
    <w:abstractNumId w:val="2"/>
  </w:num>
  <w:num w:numId="29">
    <w:abstractNumId w:val="15"/>
  </w:num>
  <w:num w:numId="30">
    <w:abstractNumId w:val="3"/>
  </w:num>
  <w:num w:numId="31">
    <w:abstractNumId w:val="19"/>
  </w:num>
  <w:num w:numId="32">
    <w:abstractNumId w:val="24"/>
  </w:num>
  <w:num w:numId="33">
    <w:abstractNumId w:val="25"/>
  </w:num>
  <w:num w:numId="34">
    <w:abstractNumId w:val="40"/>
  </w:num>
  <w:num w:numId="35">
    <w:abstractNumId w:val="34"/>
  </w:num>
  <w:num w:numId="36">
    <w:abstractNumId w:val="26"/>
  </w:num>
  <w:num w:numId="37">
    <w:abstractNumId w:val="49"/>
  </w:num>
  <w:num w:numId="38">
    <w:abstractNumId w:val="7"/>
  </w:num>
  <w:num w:numId="39">
    <w:abstractNumId w:val="27"/>
  </w:num>
  <w:num w:numId="40">
    <w:abstractNumId w:val="52"/>
  </w:num>
  <w:num w:numId="41">
    <w:abstractNumId w:val="35"/>
  </w:num>
  <w:num w:numId="42">
    <w:abstractNumId w:val="14"/>
  </w:num>
  <w:num w:numId="43">
    <w:abstractNumId w:val="44"/>
  </w:num>
  <w:num w:numId="44">
    <w:abstractNumId w:val="21"/>
  </w:num>
  <w:num w:numId="45">
    <w:abstractNumId w:val="22"/>
  </w:num>
  <w:num w:numId="46">
    <w:abstractNumId w:val="31"/>
  </w:num>
  <w:num w:numId="47">
    <w:abstractNumId w:val="56"/>
  </w:num>
  <w:num w:numId="48">
    <w:abstractNumId w:val="11"/>
  </w:num>
  <w:num w:numId="49">
    <w:abstractNumId w:val="43"/>
  </w:num>
  <w:num w:numId="50">
    <w:abstractNumId w:val="4"/>
  </w:num>
  <w:num w:numId="51">
    <w:abstractNumId w:val="30"/>
  </w:num>
  <w:num w:numId="52">
    <w:abstractNumId w:val="8"/>
  </w:num>
  <w:num w:numId="53">
    <w:abstractNumId w:val="29"/>
  </w:num>
  <w:num w:numId="54">
    <w:abstractNumId w:val="53"/>
  </w:num>
  <w:num w:numId="55">
    <w:abstractNumId w:val="0"/>
  </w:num>
  <w:num w:numId="56">
    <w:abstractNumId w:val="32"/>
  </w:num>
  <w:num w:numId="57">
    <w:abstractNumId w:val="9"/>
  </w:num>
  <w:num w:numId="58">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F4E"/>
    <w:rsid w:val="0000074E"/>
    <w:rsid w:val="00011F45"/>
    <w:rsid w:val="00012B8E"/>
    <w:rsid w:val="000167B4"/>
    <w:rsid w:val="0002189C"/>
    <w:rsid w:val="00031237"/>
    <w:rsid w:val="0003135F"/>
    <w:rsid w:val="00051202"/>
    <w:rsid w:val="000534EA"/>
    <w:rsid w:val="00054139"/>
    <w:rsid w:val="00060BAB"/>
    <w:rsid w:val="000668E8"/>
    <w:rsid w:val="0008453B"/>
    <w:rsid w:val="000A67BB"/>
    <w:rsid w:val="000A6914"/>
    <w:rsid w:val="000C1F0D"/>
    <w:rsid w:val="000C2561"/>
    <w:rsid w:val="000C5034"/>
    <w:rsid w:val="000F37F0"/>
    <w:rsid w:val="000F7ECA"/>
    <w:rsid w:val="001016C1"/>
    <w:rsid w:val="0012287C"/>
    <w:rsid w:val="00135F5B"/>
    <w:rsid w:val="00144DE3"/>
    <w:rsid w:val="0015458E"/>
    <w:rsid w:val="00155E15"/>
    <w:rsid w:val="001802BE"/>
    <w:rsid w:val="0019667A"/>
    <w:rsid w:val="001A4D99"/>
    <w:rsid w:val="001C23AC"/>
    <w:rsid w:val="001C33DF"/>
    <w:rsid w:val="00215897"/>
    <w:rsid w:val="002158EC"/>
    <w:rsid w:val="00221674"/>
    <w:rsid w:val="00226C0E"/>
    <w:rsid w:val="00236A1A"/>
    <w:rsid w:val="002450C4"/>
    <w:rsid w:val="002601F8"/>
    <w:rsid w:val="00266A81"/>
    <w:rsid w:val="00280037"/>
    <w:rsid w:val="00287140"/>
    <w:rsid w:val="002928A5"/>
    <w:rsid w:val="00294309"/>
    <w:rsid w:val="002A3D47"/>
    <w:rsid w:val="002A6A5F"/>
    <w:rsid w:val="002B01EC"/>
    <w:rsid w:val="002B4DEA"/>
    <w:rsid w:val="002C3F90"/>
    <w:rsid w:val="002D125C"/>
    <w:rsid w:val="002F2B99"/>
    <w:rsid w:val="002F57E3"/>
    <w:rsid w:val="00305C73"/>
    <w:rsid w:val="003176C3"/>
    <w:rsid w:val="00327CF2"/>
    <w:rsid w:val="003379A1"/>
    <w:rsid w:val="003400EF"/>
    <w:rsid w:val="00340141"/>
    <w:rsid w:val="003415E3"/>
    <w:rsid w:val="00344503"/>
    <w:rsid w:val="00356BBE"/>
    <w:rsid w:val="00362D8D"/>
    <w:rsid w:val="00370D42"/>
    <w:rsid w:val="00377B23"/>
    <w:rsid w:val="00377E3F"/>
    <w:rsid w:val="00380268"/>
    <w:rsid w:val="0038214E"/>
    <w:rsid w:val="003920D2"/>
    <w:rsid w:val="0039544E"/>
    <w:rsid w:val="00396686"/>
    <w:rsid w:val="003B50AE"/>
    <w:rsid w:val="003B6F8E"/>
    <w:rsid w:val="003B6F90"/>
    <w:rsid w:val="003B784B"/>
    <w:rsid w:val="003C2E62"/>
    <w:rsid w:val="003C637A"/>
    <w:rsid w:val="003C7C98"/>
    <w:rsid w:val="003D1F41"/>
    <w:rsid w:val="003D78E9"/>
    <w:rsid w:val="003F21E3"/>
    <w:rsid w:val="003F698E"/>
    <w:rsid w:val="00402F06"/>
    <w:rsid w:val="004040E5"/>
    <w:rsid w:val="0040476F"/>
    <w:rsid w:val="00416B48"/>
    <w:rsid w:val="00416CFF"/>
    <w:rsid w:val="00417B1D"/>
    <w:rsid w:val="004308A3"/>
    <w:rsid w:val="00432ED3"/>
    <w:rsid w:val="00436CE1"/>
    <w:rsid w:val="004523BA"/>
    <w:rsid w:val="0046488D"/>
    <w:rsid w:val="00475F85"/>
    <w:rsid w:val="004773C0"/>
    <w:rsid w:val="004874A9"/>
    <w:rsid w:val="0049142D"/>
    <w:rsid w:val="0049192B"/>
    <w:rsid w:val="004927DC"/>
    <w:rsid w:val="00494F09"/>
    <w:rsid w:val="004A49E2"/>
    <w:rsid w:val="004E12EE"/>
    <w:rsid w:val="004F501A"/>
    <w:rsid w:val="00531504"/>
    <w:rsid w:val="00532CF8"/>
    <w:rsid w:val="00540A9B"/>
    <w:rsid w:val="00542F39"/>
    <w:rsid w:val="00544F36"/>
    <w:rsid w:val="00573D5A"/>
    <w:rsid w:val="005960D9"/>
    <w:rsid w:val="005A6552"/>
    <w:rsid w:val="005B60DC"/>
    <w:rsid w:val="005D3317"/>
    <w:rsid w:val="005E41AD"/>
    <w:rsid w:val="005F1916"/>
    <w:rsid w:val="005F63CD"/>
    <w:rsid w:val="00605BC7"/>
    <w:rsid w:val="00621EA7"/>
    <w:rsid w:val="006236DA"/>
    <w:rsid w:val="00631374"/>
    <w:rsid w:val="006354C5"/>
    <w:rsid w:val="0064059C"/>
    <w:rsid w:val="006444A5"/>
    <w:rsid w:val="00675EA6"/>
    <w:rsid w:val="006D318D"/>
    <w:rsid w:val="006E253A"/>
    <w:rsid w:val="006E311E"/>
    <w:rsid w:val="006F7023"/>
    <w:rsid w:val="00701CF7"/>
    <w:rsid w:val="00710D32"/>
    <w:rsid w:val="0071373C"/>
    <w:rsid w:val="00715043"/>
    <w:rsid w:val="00721BC3"/>
    <w:rsid w:val="00737CB2"/>
    <w:rsid w:val="007431D3"/>
    <w:rsid w:val="00746579"/>
    <w:rsid w:val="00750B0F"/>
    <w:rsid w:val="00750D26"/>
    <w:rsid w:val="007513D7"/>
    <w:rsid w:val="00754AB6"/>
    <w:rsid w:val="007701D6"/>
    <w:rsid w:val="00775A8D"/>
    <w:rsid w:val="00781F52"/>
    <w:rsid w:val="00793030"/>
    <w:rsid w:val="007A15CB"/>
    <w:rsid w:val="007A4651"/>
    <w:rsid w:val="007C1A14"/>
    <w:rsid w:val="007C20B3"/>
    <w:rsid w:val="007C5B59"/>
    <w:rsid w:val="007D37AA"/>
    <w:rsid w:val="007E57FB"/>
    <w:rsid w:val="00803BF6"/>
    <w:rsid w:val="008078B8"/>
    <w:rsid w:val="008142A6"/>
    <w:rsid w:val="0082623A"/>
    <w:rsid w:val="00835C16"/>
    <w:rsid w:val="00846224"/>
    <w:rsid w:val="0085322A"/>
    <w:rsid w:val="00860A02"/>
    <w:rsid w:val="008A0AB4"/>
    <w:rsid w:val="008A70D4"/>
    <w:rsid w:val="008B256A"/>
    <w:rsid w:val="008C1F67"/>
    <w:rsid w:val="008C22C8"/>
    <w:rsid w:val="008C5EEB"/>
    <w:rsid w:val="008D4429"/>
    <w:rsid w:val="008D5C0B"/>
    <w:rsid w:val="008D7F0A"/>
    <w:rsid w:val="008E10A8"/>
    <w:rsid w:val="008E4D3E"/>
    <w:rsid w:val="008E7AFE"/>
    <w:rsid w:val="008F061B"/>
    <w:rsid w:val="008F0946"/>
    <w:rsid w:val="008F1F59"/>
    <w:rsid w:val="008F2C56"/>
    <w:rsid w:val="0091001B"/>
    <w:rsid w:val="00927C69"/>
    <w:rsid w:val="009366CE"/>
    <w:rsid w:val="00951E2E"/>
    <w:rsid w:val="00953A7B"/>
    <w:rsid w:val="009702A3"/>
    <w:rsid w:val="009874F2"/>
    <w:rsid w:val="009954BA"/>
    <w:rsid w:val="009A1CB8"/>
    <w:rsid w:val="009C5AD1"/>
    <w:rsid w:val="009D1C40"/>
    <w:rsid w:val="009F659F"/>
    <w:rsid w:val="00A05C9A"/>
    <w:rsid w:val="00A05F6F"/>
    <w:rsid w:val="00A152F9"/>
    <w:rsid w:val="00A23619"/>
    <w:rsid w:val="00A3132D"/>
    <w:rsid w:val="00A42169"/>
    <w:rsid w:val="00A4273F"/>
    <w:rsid w:val="00A5525D"/>
    <w:rsid w:val="00A90AA4"/>
    <w:rsid w:val="00AA23AE"/>
    <w:rsid w:val="00AB14D6"/>
    <w:rsid w:val="00AB5E77"/>
    <w:rsid w:val="00AD2B59"/>
    <w:rsid w:val="00AD4078"/>
    <w:rsid w:val="00AD6AE7"/>
    <w:rsid w:val="00AE0899"/>
    <w:rsid w:val="00B05F8E"/>
    <w:rsid w:val="00B0617C"/>
    <w:rsid w:val="00B22868"/>
    <w:rsid w:val="00B64EC0"/>
    <w:rsid w:val="00B73D66"/>
    <w:rsid w:val="00BA6066"/>
    <w:rsid w:val="00BD74F1"/>
    <w:rsid w:val="00BE0A44"/>
    <w:rsid w:val="00BF0F1E"/>
    <w:rsid w:val="00BF14FA"/>
    <w:rsid w:val="00BF5518"/>
    <w:rsid w:val="00C008DA"/>
    <w:rsid w:val="00C13450"/>
    <w:rsid w:val="00C165DF"/>
    <w:rsid w:val="00C254F1"/>
    <w:rsid w:val="00C26377"/>
    <w:rsid w:val="00C402FF"/>
    <w:rsid w:val="00C45D7B"/>
    <w:rsid w:val="00C4741A"/>
    <w:rsid w:val="00C56FD2"/>
    <w:rsid w:val="00C632A8"/>
    <w:rsid w:val="00C72041"/>
    <w:rsid w:val="00C82C88"/>
    <w:rsid w:val="00C94462"/>
    <w:rsid w:val="00CB41C8"/>
    <w:rsid w:val="00CC129C"/>
    <w:rsid w:val="00CC29C9"/>
    <w:rsid w:val="00CC5CE2"/>
    <w:rsid w:val="00CC63F9"/>
    <w:rsid w:val="00CD1C38"/>
    <w:rsid w:val="00CE516E"/>
    <w:rsid w:val="00CF52DB"/>
    <w:rsid w:val="00CF748A"/>
    <w:rsid w:val="00D01980"/>
    <w:rsid w:val="00D231DB"/>
    <w:rsid w:val="00D36D92"/>
    <w:rsid w:val="00D51A95"/>
    <w:rsid w:val="00D550A6"/>
    <w:rsid w:val="00D61E51"/>
    <w:rsid w:val="00D763A5"/>
    <w:rsid w:val="00D94B6C"/>
    <w:rsid w:val="00D96734"/>
    <w:rsid w:val="00DA2FF1"/>
    <w:rsid w:val="00DB1ED0"/>
    <w:rsid w:val="00DB4C77"/>
    <w:rsid w:val="00DC7A89"/>
    <w:rsid w:val="00DD7CEE"/>
    <w:rsid w:val="00DE1C36"/>
    <w:rsid w:val="00E005F8"/>
    <w:rsid w:val="00E00637"/>
    <w:rsid w:val="00E069EC"/>
    <w:rsid w:val="00E23463"/>
    <w:rsid w:val="00E263B0"/>
    <w:rsid w:val="00E33E47"/>
    <w:rsid w:val="00E41F61"/>
    <w:rsid w:val="00E45BE1"/>
    <w:rsid w:val="00E64138"/>
    <w:rsid w:val="00E65B03"/>
    <w:rsid w:val="00E87B62"/>
    <w:rsid w:val="00E92166"/>
    <w:rsid w:val="00E93511"/>
    <w:rsid w:val="00E97448"/>
    <w:rsid w:val="00EA0F4E"/>
    <w:rsid w:val="00EA3312"/>
    <w:rsid w:val="00EA6C2C"/>
    <w:rsid w:val="00EB308F"/>
    <w:rsid w:val="00EC0F39"/>
    <w:rsid w:val="00EC2BAC"/>
    <w:rsid w:val="00EC39BE"/>
    <w:rsid w:val="00ED03C2"/>
    <w:rsid w:val="00EE603A"/>
    <w:rsid w:val="00EE69AF"/>
    <w:rsid w:val="00EF6FB8"/>
    <w:rsid w:val="00F20263"/>
    <w:rsid w:val="00F23E7D"/>
    <w:rsid w:val="00F2408D"/>
    <w:rsid w:val="00F428AA"/>
    <w:rsid w:val="00F47992"/>
    <w:rsid w:val="00F479CE"/>
    <w:rsid w:val="00F6108C"/>
    <w:rsid w:val="00F80B6B"/>
    <w:rsid w:val="00F825EE"/>
    <w:rsid w:val="00F85DE1"/>
    <w:rsid w:val="00F934FB"/>
    <w:rsid w:val="00FA386E"/>
    <w:rsid w:val="00FA7066"/>
    <w:rsid w:val="00FB2832"/>
    <w:rsid w:val="00FE51BA"/>
    <w:rsid w:val="00FE5CF7"/>
    <w:rsid w:val="020DEEA3"/>
    <w:rsid w:val="02264B12"/>
    <w:rsid w:val="0625BD87"/>
    <w:rsid w:val="0713B092"/>
    <w:rsid w:val="080A51AC"/>
    <w:rsid w:val="08D83A5A"/>
    <w:rsid w:val="0B3AE214"/>
    <w:rsid w:val="0C0FDB1C"/>
    <w:rsid w:val="0D9FDCA2"/>
    <w:rsid w:val="0F752A97"/>
    <w:rsid w:val="0FEB9914"/>
    <w:rsid w:val="1130B1C3"/>
    <w:rsid w:val="1278BFCC"/>
    <w:rsid w:val="1288AE9B"/>
    <w:rsid w:val="12B8010C"/>
    <w:rsid w:val="13E6E760"/>
    <w:rsid w:val="14AE27CB"/>
    <w:rsid w:val="15835250"/>
    <w:rsid w:val="16522F78"/>
    <w:rsid w:val="17D57223"/>
    <w:rsid w:val="191023E2"/>
    <w:rsid w:val="1972E0B3"/>
    <w:rsid w:val="1A2F28E8"/>
    <w:rsid w:val="1A65374D"/>
    <w:rsid w:val="1ADEEA84"/>
    <w:rsid w:val="1D66C9AA"/>
    <w:rsid w:val="1DD3B823"/>
    <w:rsid w:val="1E871717"/>
    <w:rsid w:val="1EAFB24F"/>
    <w:rsid w:val="22E9AB68"/>
    <w:rsid w:val="25954484"/>
    <w:rsid w:val="28453E84"/>
    <w:rsid w:val="2A9A1DB2"/>
    <w:rsid w:val="2B2CC264"/>
    <w:rsid w:val="2B3B82CA"/>
    <w:rsid w:val="2B402CA7"/>
    <w:rsid w:val="2BA10361"/>
    <w:rsid w:val="2BAFCC9A"/>
    <w:rsid w:val="2BE86F7B"/>
    <w:rsid w:val="2CC892C5"/>
    <w:rsid w:val="2D319D91"/>
    <w:rsid w:val="2FB6D830"/>
    <w:rsid w:val="30ED36F1"/>
    <w:rsid w:val="30F4C74B"/>
    <w:rsid w:val="31E54F9A"/>
    <w:rsid w:val="320F8D8E"/>
    <w:rsid w:val="3262714C"/>
    <w:rsid w:val="3525E187"/>
    <w:rsid w:val="359709E1"/>
    <w:rsid w:val="376DB6C5"/>
    <w:rsid w:val="38360035"/>
    <w:rsid w:val="3AFBC162"/>
    <w:rsid w:val="3B279829"/>
    <w:rsid w:val="3B83AB6F"/>
    <w:rsid w:val="3BD94907"/>
    <w:rsid w:val="3E9F99D3"/>
    <w:rsid w:val="3FED2FED"/>
    <w:rsid w:val="4224AFD2"/>
    <w:rsid w:val="424C07B8"/>
    <w:rsid w:val="43AE7CF0"/>
    <w:rsid w:val="455F84EA"/>
    <w:rsid w:val="48FA659D"/>
    <w:rsid w:val="48FC03CC"/>
    <w:rsid w:val="49B84C01"/>
    <w:rsid w:val="4BC46EDB"/>
    <w:rsid w:val="4DCDD6C0"/>
    <w:rsid w:val="4E258CF6"/>
    <w:rsid w:val="5146B3E2"/>
    <w:rsid w:val="522B156B"/>
    <w:rsid w:val="55F74B5D"/>
    <w:rsid w:val="56A9025F"/>
    <w:rsid w:val="58221076"/>
    <w:rsid w:val="5A078524"/>
    <w:rsid w:val="5A5CE48A"/>
    <w:rsid w:val="5AC94FC0"/>
    <w:rsid w:val="5BF5C488"/>
    <w:rsid w:val="5C86B802"/>
    <w:rsid w:val="5D125113"/>
    <w:rsid w:val="5D22C4BF"/>
    <w:rsid w:val="5D7E508C"/>
    <w:rsid w:val="5ED4C737"/>
    <w:rsid w:val="615A2925"/>
    <w:rsid w:val="62230A0C"/>
    <w:rsid w:val="62F5F986"/>
    <w:rsid w:val="6357C8FE"/>
    <w:rsid w:val="63920643"/>
    <w:rsid w:val="63DB8CF0"/>
    <w:rsid w:val="64F3FDFD"/>
    <w:rsid w:val="65EBBD08"/>
    <w:rsid w:val="670C0A75"/>
    <w:rsid w:val="67612607"/>
    <w:rsid w:val="67878D69"/>
    <w:rsid w:val="68529356"/>
    <w:rsid w:val="6A345F55"/>
    <w:rsid w:val="6AAB5C9A"/>
    <w:rsid w:val="6DC1C21C"/>
    <w:rsid w:val="6E0FC411"/>
    <w:rsid w:val="6EB9746D"/>
    <w:rsid w:val="70536DA4"/>
    <w:rsid w:val="705760EE"/>
    <w:rsid w:val="7107567D"/>
    <w:rsid w:val="7278736B"/>
    <w:rsid w:val="738F01B0"/>
    <w:rsid w:val="752AD211"/>
    <w:rsid w:val="786BFE88"/>
    <w:rsid w:val="78C4F84B"/>
    <w:rsid w:val="79137F9B"/>
    <w:rsid w:val="795635C6"/>
    <w:rsid w:val="7968BD88"/>
    <w:rsid w:val="7A07CEE9"/>
    <w:rsid w:val="7A315D1C"/>
    <w:rsid w:val="7A3B755F"/>
    <w:rsid w:val="7A64E3B5"/>
    <w:rsid w:val="7ACECF8F"/>
    <w:rsid w:val="7AD5E566"/>
    <w:rsid w:val="7B44F700"/>
    <w:rsid w:val="7C427394"/>
    <w:rsid w:val="7CE792B9"/>
    <w:rsid w:val="7E08459B"/>
    <w:rsid w:val="7E7C97C2"/>
    <w:rsid w:val="7F352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3FFC41A-481B-4FAF-B9F5-E77483AD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60" w:right="772" w:firstLine="2"/>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370"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12" w:line="249" w:lineRule="auto"/>
      <w:ind w:left="370"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12" w:line="249" w:lineRule="auto"/>
      <w:ind w:left="370" w:hanging="10"/>
      <w:outlineLvl w:val="2"/>
    </w:pPr>
    <w:rPr>
      <w:rFonts w:ascii="Arial" w:eastAsia="Arial" w:hAnsi="Arial" w:cs="Arial"/>
      <w:b/>
      <w:color w:val="000000"/>
      <w:sz w:val="28"/>
    </w:rPr>
  </w:style>
  <w:style w:type="paragraph" w:styleId="Heading4">
    <w:name w:val="heading 4"/>
    <w:next w:val="Normal"/>
    <w:link w:val="Heading4Char"/>
    <w:uiPriority w:val="9"/>
    <w:unhideWhenUsed/>
    <w:qFormat/>
    <w:pPr>
      <w:keepNext/>
      <w:keepLines/>
      <w:spacing w:after="5" w:line="250" w:lineRule="auto"/>
      <w:ind w:left="2000" w:hanging="10"/>
      <w:outlineLvl w:val="3"/>
    </w:pPr>
    <w:rPr>
      <w:rFonts w:ascii="Arial" w:eastAsia="Arial" w:hAnsi="Arial" w:cs="Arial"/>
      <w:b/>
      <w:color w:val="000000"/>
      <w:sz w:val="24"/>
    </w:rPr>
  </w:style>
  <w:style w:type="paragraph" w:styleId="Heading5">
    <w:name w:val="heading 5"/>
    <w:next w:val="Normal"/>
    <w:link w:val="Heading5Char"/>
    <w:uiPriority w:val="9"/>
    <w:unhideWhenUsed/>
    <w:qFormat/>
    <w:pPr>
      <w:keepNext/>
      <w:keepLines/>
      <w:spacing w:after="5" w:line="250" w:lineRule="auto"/>
      <w:ind w:left="2000" w:hanging="10"/>
      <w:outlineLvl w:val="4"/>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character" w:customStyle="1" w:styleId="Heading4Char">
    <w:name w:val="Heading 4 Char"/>
    <w:link w:val="Heading4"/>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8"/>
    </w:rPr>
  </w:style>
  <w:style w:type="character" w:customStyle="1" w:styleId="Heading3Char">
    <w:name w:val="Heading 3 Char"/>
    <w:link w:val="Heading3"/>
    <w:rPr>
      <w:rFonts w:ascii="Arial" w:eastAsia="Arial" w:hAnsi="Arial" w:cs="Arial"/>
      <w:b/>
      <w:color w:val="000000"/>
      <w:sz w:val="28"/>
    </w:rPr>
  </w:style>
  <w:style w:type="character" w:customStyle="1" w:styleId="Heading5Char">
    <w:name w:val="Heading 5 Char"/>
    <w:link w:val="Heading5"/>
    <w:rPr>
      <w:rFonts w:ascii="Arial" w:eastAsia="Arial" w:hAnsi="Arial" w:cs="Arial"/>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60A02"/>
    <w:rPr>
      <w:color w:val="0563C1" w:themeColor="hyperlink"/>
      <w:u w:val="single"/>
    </w:rPr>
  </w:style>
  <w:style w:type="paragraph" w:styleId="Header">
    <w:name w:val="header"/>
    <w:basedOn w:val="Normal"/>
    <w:link w:val="HeaderChar"/>
    <w:uiPriority w:val="99"/>
    <w:unhideWhenUsed/>
    <w:rsid w:val="002A3D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D47"/>
    <w:rPr>
      <w:rFonts w:ascii="Arial" w:eastAsia="Arial" w:hAnsi="Arial" w:cs="Arial"/>
      <w:color w:val="000000"/>
      <w:sz w:val="24"/>
    </w:rPr>
  </w:style>
  <w:style w:type="paragraph" w:styleId="ListParagraph">
    <w:name w:val="List Paragraph"/>
    <w:basedOn w:val="Normal"/>
    <w:uiPriority w:val="34"/>
    <w:qFormat/>
    <w:rsid w:val="00C45D7B"/>
    <w:pPr>
      <w:ind w:left="720"/>
      <w:contextualSpacing/>
    </w:pPr>
  </w:style>
  <w:style w:type="character" w:styleId="CommentReference">
    <w:name w:val="annotation reference"/>
    <w:basedOn w:val="DefaultParagraphFont"/>
    <w:uiPriority w:val="99"/>
    <w:semiHidden/>
    <w:unhideWhenUsed/>
    <w:rsid w:val="00370D42"/>
    <w:rPr>
      <w:sz w:val="16"/>
      <w:szCs w:val="16"/>
    </w:rPr>
  </w:style>
  <w:style w:type="paragraph" w:styleId="CommentText">
    <w:name w:val="annotation text"/>
    <w:basedOn w:val="Normal"/>
    <w:link w:val="CommentTextChar"/>
    <w:uiPriority w:val="99"/>
    <w:semiHidden/>
    <w:unhideWhenUsed/>
    <w:rsid w:val="00370D42"/>
    <w:pPr>
      <w:spacing w:line="240" w:lineRule="auto"/>
    </w:pPr>
    <w:rPr>
      <w:sz w:val="20"/>
      <w:szCs w:val="20"/>
    </w:rPr>
  </w:style>
  <w:style w:type="character" w:customStyle="1" w:styleId="CommentTextChar">
    <w:name w:val="Comment Text Char"/>
    <w:basedOn w:val="DefaultParagraphFont"/>
    <w:link w:val="CommentText"/>
    <w:uiPriority w:val="99"/>
    <w:semiHidden/>
    <w:rsid w:val="00370D4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70D42"/>
    <w:rPr>
      <w:b/>
      <w:bCs/>
    </w:rPr>
  </w:style>
  <w:style w:type="character" w:customStyle="1" w:styleId="CommentSubjectChar">
    <w:name w:val="Comment Subject Char"/>
    <w:basedOn w:val="CommentTextChar"/>
    <w:link w:val="CommentSubject"/>
    <w:uiPriority w:val="99"/>
    <w:semiHidden/>
    <w:rsid w:val="00370D42"/>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70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D42"/>
    <w:rPr>
      <w:rFonts w:ascii="Segoe UI" w:eastAsia="Arial" w:hAnsi="Segoe UI" w:cs="Segoe UI"/>
      <w:color w:val="000000"/>
      <w:sz w:val="18"/>
      <w:szCs w:val="18"/>
    </w:rPr>
  </w:style>
  <w:style w:type="paragraph" w:styleId="NormalWeb">
    <w:name w:val="Normal (Web)"/>
    <w:basedOn w:val="Normal"/>
    <w:uiPriority w:val="99"/>
    <w:unhideWhenUsed/>
    <w:rsid w:val="00E93511"/>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character" w:customStyle="1" w:styleId="legaddition5">
    <w:name w:val="legaddition5"/>
    <w:basedOn w:val="DefaultParagraphFont"/>
    <w:rsid w:val="00E93511"/>
  </w:style>
  <w:style w:type="paragraph" w:styleId="Footer">
    <w:name w:val="footer"/>
    <w:basedOn w:val="Normal"/>
    <w:link w:val="FooterChar"/>
    <w:uiPriority w:val="99"/>
    <w:semiHidden/>
    <w:unhideWhenUsed/>
    <w:rsid w:val="0000074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0074E"/>
    <w:rPr>
      <w:rFonts w:ascii="Arial" w:eastAsia="Arial" w:hAnsi="Arial" w:cs="Arial"/>
      <w:color w:val="000000"/>
      <w:sz w:val="24"/>
    </w:rPr>
  </w:style>
  <w:style w:type="paragraph" w:styleId="Revision">
    <w:name w:val="Revision"/>
    <w:hidden/>
    <w:uiPriority w:val="99"/>
    <w:semiHidden/>
    <w:rsid w:val="00A42169"/>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03121">
      <w:bodyDiv w:val="1"/>
      <w:marLeft w:val="0"/>
      <w:marRight w:val="0"/>
      <w:marTop w:val="0"/>
      <w:marBottom w:val="0"/>
      <w:divBdr>
        <w:top w:val="none" w:sz="0" w:space="0" w:color="auto"/>
        <w:left w:val="none" w:sz="0" w:space="0" w:color="auto"/>
        <w:bottom w:val="none" w:sz="0" w:space="0" w:color="auto"/>
        <w:right w:val="none" w:sz="0" w:space="0" w:color="auto"/>
      </w:divBdr>
      <w:divsChild>
        <w:div w:id="360669531">
          <w:marLeft w:val="0"/>
          <w:marRight w:val="0"/>
          <w:marTop w:val="0"/>
          <w:marBottom w:val="0"/>
          <w:divBdr>
            <w:top w:val="none" w:sz="0" w:space="0" w:color="auto"/>
            <w:left w:val="none" w:sz="0" w:space="0" w:color="auto"/>
            <w:bottom w:val="none" w:sz="0" w:space="0" w:color="auto"/>
            <w:right w:val="none" w:sz="0" w:space="0" w:color="auto"/>
          </w:divBdr>
        </w:div>
        <w:div w:id="2071920828">
          <w:marLeft w:val="0"/>
          <w:marRight w:val="0"/>
          <w:marTop w:val="0"/>
          <w:marBottom w:val="0"/>
          <w:divBdr>
            <w:top w:val="none" w:sz="0" w:space="0" w:color="auto"/>
            <w:left w:val="none" w:sz="0" w:space="0" w:color="auto"/>
            <w:bottom w:val="none" w:sz="0" w:space="0" w:color="auto"/>
            <w:right w:val="none" w:sz="0" w:space="0" w:color="auto"/>
          </w:divBdr>
        </w:div>
        <w:div w:id="807747481">
          <w:marLeft w:val="0"/>
          <w:marRight w:val="0"/>
          <w:marTop w:val="0"/>
          <w:marBottom w:val="0"/>
          <w:divBdr>
            <w:top w:val="none" w:sz="0" w:space="0" w:color="auto"/>
            <w:left w:val="none" w:sz="0" w:space="0" w:color="auto"/>
            <w:bottom w:val="none" w:sz="0" w:space="0" w:color="auto"/>
            <w:right w:val="none" w:sz="0" w:space="0" w:color="auto"/>
          </w:divBdr>
        </w:div>
        <w:div w:id="1596985464">
          <w:marLeft w:val="0"/>
          <w:marRight w:val="0"/>
          <w:marTop w:val="0"/>
          <w:marBottom w:val="0"/>
          <w:divBdr>
            <w:top w:val="none" w:sz="0" w:space="0" w:color="auto"/>
            <w:left w:val="none" w:sz="0" w:space="0" w:color="auto"/>
            <w:bottom w:val="none" w:sz="0" w:space="0" w:color="auto"/>
            <w:right w:val="none" w:sz="0" w:space="0" w:color="auto"/>
          </w:divBdr>
        </w:div>
        <w:div w:id="1254244811">
          <w:marLeft w:val="0"/>
          <w:marRight w:val="0"/>
          <w:marTop w:val="0"/>
          <w:marBottom w:val="0"/>
          <w:divBdr>
            <w:top w:val="none" w:sz="0" w:space="0" w:color="auto"/>
            <w:left w:val="none" w:sz="0" w:space="0" w:color="auto"/>
            <w:bottom w:val="none" w:sz="0" w:space="0" w:color="auto"/>
            <w:right w:val="none" w:sz="0" w:space="0" w:color="auto"/>
          </w:divBdr>
        </w:div>
        <w:div w:id="428047247">
          <w:marLeft w:val="0"/>
          <w:marRight w:val="0"/>
          <w:marTop w:val="0"/>
          <w:marBottom w:val="0"/>
          <w:divBdr>
            <w:top w:val="none" w:sz="0" w:space="0" w:color="auto"/>
            <w:left w:val="none" w:sz="0" w:space="0" w:color="auto"/>
            <w:bottom w:val="none" w:sz="0" w:space="0" w:color="auto"/>
            <w:right w:val="none" w:sz="0" w:space="0" w:color="auto"/>
          </w:divBdr>
        </w:div>
        <w:div w:id="1275789500">
          <w:marLeft w:val="0"/>
          <w:marRight w:val="0"/>
          <w:marTop w:val="0"/>
          <w:marBottom w:val="0"/>
          <w:divBdr>
            <w:top w:val="none" w:sz="0" w:space="0" w:color="auto"/>
            <w:left w:val="none" w:sz="0" w:space="0" w:color="auto"/>
            <w:bottom w:val="none" w:sz="0" w:space="0" w:color="auto"/>
            <w:right w:val="none" w:sz="0" w:space="0" w:color="auto"/>
          </w:divBdr>
        </w:div>
        <w:div w:id="1149126105">
          <w:marLeft w:val="0"/>
          <w:marRight w:val="0"/>
          <w:marTop w:val="0"/>
          <w:marBottom w:val="0"/>
          <w:divBdr>
            <w:top w:val="none" w:sz="0" w:space="0" w:color="auto"/>
            <w:left w:val="none" w:sz="0" w:space="0" w:color="auto"/>
            <w:bottom w:val="none" w:sz="0" w:space="0" w:color="auto"/>
            <w:right w:val="none" w:sz="0" w:space="0" w:color="auto"/>
          </w:divBdr>
        </w:div>
        <w:div w:id="2025204707">
          <w:marLeft w:val="0"/>
          <w:marRight w:val="0"/>
          <w:marTop w:val="0"/>
          <w:marBottom w:val="0"/>
          <w:divBdr>
            <w:top w:val="none" w:sz="0" w:space="0" w:color="auto"/>
            <w:left w:val="none" w:sz="0" w:space="0" w:color="auto"/>
            <w:bottom w:val="none" w:sz="0" w:space="0" w:color="auto"/>
            <w:right w:val="none" w:sz="0" w:space="0" w:color="auto"/>
          </w:divBdr>
          <w:divsChild>
            <w:div w:id="915936260">
              <w:marLeft w:val="0"/>
              <w:marRight w:val="0"/>
              <w:marTop w:val="0"/>
              <w:marBottom w:val="0"/>
              <w:divBdr>
                <w:top w:val="none" w:sz="0" w:space="0" w:color="auto"/>
                <w:left w:val="none" w:sz="0" w:space="0" w:color="auto"/>
                <w:bottom w:val="none" w:sz="0" w:space="0" w:color="auto"/>
                <w:right w:val="none" w:sz="0" w:space="0" w:color="auto"/>
              </w:divBdr>
            </w:div>
          </w:divsChild>
        </w:div>
        <w:div w:id="793452304">
          <w:marLeft w:val="0"/>
          <w:marRight w:val="0"/>
          <w:marTop w:val="0"/>
          <w:marBottom w:val="0"/>
          <w:divBdr>
            <w:top w:val="none" w:sz="0" w:space="0" w:color="auto"/>
            <w:left w:val="none" w:sz="0" w:space="0" w:color="auto"/>
            <w:bottom w:val="none" w:sz="0" w:space="0" w:color="auto"/>
            <w:right w:val="none" w:sz="0" w:space="0" w:color="auto"/>
          </w:divBdr>
        </w:div>
        <w:div w:id="1130588509">
          <w:marLeft w:val="0"/>
          <w:marRight w:val="0"/>
          <w:marTop w:val="0"/>
          <w:marBottom w:val="0"/>
          <w:divBdr>
            <w:top w:val="none" w:sz="0" w:space="0" w:color="auto"/>
            <w:left w:val="none" w:sz="0" w:space="0" w:color="auto"/>
            <w:bottom w:val="none" w:sz="0" w:space="0" w:color="auto"/>
            <w:right w:val="none" w:sz="0" w:space="0" w:color="auto"/>
          </w:divBdr>
        </w:div>
        <w:div w:id="760028145">
          <w:marLeft w:val="0"/>
          <w:marRight w:val="0"/>
          <w:marTop w:val="0"/>
          <w:marBottom w:val="0"/>
          <w:divBdr>
            <w:top w:val="none" w:sz="0" w:space="0" w:color="auto"/>
            <w:left w:val="none" w:sz="0" w:space="0" w:color="auto"/>
            <w:bottom w:val="none" w:sz="0" w:space="0" w:color="auto"/>
            <w:right w:val="none" w:sz="0" w:space="0" w:color="auto"/>
          </w:divBdr>
        </w:div>
        <w:div w:id="1913159012">
          <w:marLeft w:val="0"/>
          <w:marRight w:val="0"/>
          <w:marTop w:val="0"/>
          <w:marBottom w:val="0"/>
          <w:divBdr>
            <w:top w:val="none" w:sz="0" w:space="0" w:color="auto"/>
            <w:left w:val="none" w:sz="0" w:space="0" w:color="auto"/>
            <w:bottom w:val="none" w:sz="0" w:space="0" w:color="auto"/>
            <w:right w:val="none" w:sz="0" w:space="0" w:color="auto"/>
          </w:divBdr>
        </w:div>
        <w:div w:id="125507746">
          <w:marLeft w:val="0"/>
          <w:marRight w:val="0"/>
          <w:marTop w:val="0"/>
          <w:marBottom w:val="0"/>
          <w:divBdr>
            <w:top w:val="none" w:sz="0" w:space="0" w:color="auto"/>
            <w:left w:val="none" w:sz="0" w:space="0" w:color="auto"/>
            <w:bottom w:val="none" w:sz="0" w:space="0" w:color="auto"/>
            <w:right w:val="none" w:sz="0" w:space="0" w:color="auto"/>
          </w:divBdr>
        </w:div>
      </w:divsChild>
    </w:div>
    <w:div w:id="774712576">
      <w:bodyDiv w:val="1"/>
      <w:marLeft w:val="0"/>
      <w:marRight w:val="0"/>
      <w:marTop w:val="0"/>
      <w:marBottom w:val="0"/>
      <w:divBdr>
        <w:top w:val="none" w:sz="0" w:space="0" w:color="auto"/>
        <w:left w:val="none" w:sz="0" w:space="0" w:color="auto"/>
        <w:bottom w:val="none" w:sz="0" w:space="0" w:color="auto"/>
        <w:right w:val="none" w:sz="0" w:space="0" w:color="auto"/>
      </w:divBdr>
      <w:divsChild>
        <w:div w:id="811991795">
          <w:marLeft w:val="0"/>
          <w:marRight w:val="0"/>
          <w:marTop w:val="0"/>
          <w:marBottom w:val="0"/>
          <w:divBdr>
            <w:top w:val="none" w:sz="0" w:space="0" w:color="auto"/>
            <w:left w:val="none" w:sz="0" w:space="0" w:color="auto"/>
            <w:bottom w:val="none" w:sz="0" w:space="0" w:color="auto"/>
            <w:right w:val="none" w:sz="0" w:space="0" w:color="auto"/>
          </w:divBdr>
        </w:div>
        <w:div w:id="646326184">
          <w:marLeft w:val="0"/>
          <w:marRight w:val="0"/>
          <w:marTop w:val="0"/>
          <w:marBottom w:val="0"/>
          <w:divBdr>
            <w:top w:val="none" w:sz="0" w:space="0" w:color="auto"/>
            <w:left w:val="none" w:sz="0" w:space="0" w:color="auto"/>
            <w:bottom w:val="none" w:sz="0" w:space="0" w:color="auto"/>
            <w:right w:val="none" w:sz="0" w:space="0" w:color="auto"/>
          </w:divBdr>
        </w:div>
        <w:div w:id="1880430149">
          <w:marLeft w:val="0"/>
          <w:marRight w:val="0"/>
          <w:marTop w:val="0"/>
          <w:marBottom w:val="0"/>
          <w:divBdr>
            <w:top w:val="none" w:sz="0" w:space="0" w:color="auto"/>
            <w:left w:val="none" w:sz="0" w:space="0" w:color="auto"/>
            <w:bottom w:val="none" w:sz="0" w:space="0" w:color="auto"/>
            <w:right w:val="none" w:sz="0" w:space="0" w:color="auto"/>
          </w:divBdr>
        </w:div>
        <w:div w:id="1871992250">
          <w:marLeft w:val="0"/>
          <w:marRight w:val="0"/>
          <w:marTop w:val="0"/>
          <w:marBottom w:val="0"/>
          <w:divBdr>
            <w:top w:val="none" w:sz="0" w:space="0" w:color="auto"/>
            <w:left w:val="none" w:sz="0" w:space="0" w:color="auto"/>
            <w:bottom w:val="none" w:sz="0" w:space="0" w:color="auto"/>
            <w:right w:val="none" w:sz="0" w:space="0" w:color="auto"/>
          </w:divBdr>
        </w:div>
        <w:div w:id="1662462874">
          <w:marLeft w:val="0"/>
          <w:marRight w:val="0"/>
          <w:marTop w:val="0"/>
          <w:marBottom w:val="0"/>
          <w:divBdr>
            <w:top w:val="none" w:sz="0" w:space="0" w:color="auto"/>
            <w:left w:val="none" w:sz="0" w:space="0" w:color="auto"/>
            <w:bottom w:val="none" w:sz="0" w:space="0" w:color="auto"/>
            <w:right w:val="none" w:sz="0" w:space="0" w:color="auto"/>
          </w:divBdr>
        </w:div>
        <w:div w:id="1467049314">
          <w:marLeft w:val="0"/>
          <w:marRight w:val="0"/>
          <w:marTop w:val="0"/>
          <w:marBottom w:val="0"/>
          <w:divBdr>
            <w:top w:val="none" w:sz="0" w:space="0" w:color="auto"/>
            <w:left w:val="none" w:sz="0" w:space="0" w:color="auto"/>
            <w:bottom w:val="none" w:sz="0" w:space="0" w:color="auto"/>
            <w:right w:val="none" w:sz="0" w:space="0" w:color="auto"/>
          </w:divBdr>
        </w:div>
        <w:div w:id="257909353">
          <w:marLeft w:val="0"/>
          <w:marRight w:val="0"/>
          <w:marTop w:val="0"/>
          <w:marBottom w:val="0"/>
          <w:divBdr>
            <w:top w:val="none" w:sz="0" w:space="0" w:color="auto"/>
            <w:left w:val="none" w:sz="0" w:space="0" w:color="auto"/>
            <w:bottom w:val="none" w:sz="0" w:space="0" w:color="auto"/>
            <w:right w:val="none" w:sz="0" w:space="0" w:color="auto"/>
          </w:divBdr>
        </w:div>
        <w:div w:id="212085089">
          <w:marLeft w:val="0"/>
          <w:marRight w:val="0"/>
          <w:marTop w:val="0"/>
          <w:marBottom w:val="0"/>
          <w:divBdr>
            <w:top w:val="none" w:sz="0" w:space="0" w:color="auto"/>
            <w:left w:val="none" w:sz="0" w:space="0" w:color="auto"/>
            <w:bottom w:val="none" w:sz="0" w:space="0" w:color="auto"/>
            <w:right w:val="none" w:sz="0" w:space="0" w:color="auto"/>
          </w:divBdr>
        </w:div>
        <w:div w:id="1120760129">
          <w:marLeft w:val="0"/>
          <w:marRight w:val="0"/>
          <w:marTop w:val="0"/>
          <w:marBottom w:val="0"/>
          <w:divBdr>
            <w:top w:val="none" w:sz="0" w:space="0" w:color="auto"/>
            <w:left w:val="none" w:sz="0" w:space="0" w:color="auto"/>
            <w:bottom w:val="none" w:sz="0" w:space="0" w:color="auto"/>
            <w:right w:val="none" w:sz="0" w:space="0" w:color="auto"/>
          </w:divBdr>
          <w:divsChild>
            <w:div w:id="834879798">
              <w:marLeft w:val="0"/>
              <w:marRight w:val="0"/>
              <w:marTop w:val="0"/>
              <w:marBottom w:val="0"/>
              <w:divBdr>
                <w:top w:val="none" w:sz="0" w:space="0" w:color="auto"/>
                <w:left w:val="none" w:sz="0" w:space="0" w:color="auto"/>
                <w:bottom w:val="none" w:sz="0" w:space="0" w:color="auto"/>
                <w:right w:val="none" w:sz="0" w:space="0" w:color="auto"/>
              </w:divBdr>
            </w:div>
          </w:divsChild>
        </w:div>
        <w:div w:id="1823959440">
          <w:marLeft w:val="0"/>
          <w:marRight w:val="0"/>
          <w:marTop w:val="0"/>
          <w:marBottom w:val="0"/>
          <w:divBdr>
            <w:top w:val="none" w:sz="0" w:space="0" w:color="auto"/>
            <w:left w:val="none" w:sz="0" w:space="0" w:color="auto"/>
            <w:bottom w:val="none" w:sz="0" w:space="0" w:color="auto"/>
            <w:right w:val="none" w:sz="0" w:space="0" w:color="auto"/>
          </w:divBdr>
        </w:div>
        <w:div w:id="1402830110">
          <w:marLeft w:val="0"/>
          <w:marRight w:val="0"/>
          <w:marTop w:val="0"/>
          <w:marBottom w:val="0"/>
          <w:divBdr>
            <w:top w:val="none" w:sz="0" w:space="0" w:color="auto"/>
            <w:left w:val="none" w:sz="0" w:space="0" w:color="auto"/>
            <w:bottom w:val="none" w:sz="0" w:space="0" w:color="auto"/>
            <w:right w:val="none" w:sz="0" w:space="0" w:color="auto"/>
          </w:divBdr>
        </w:div>
        <w:div w:id="154415762">
          <w:marLeft w:val="0"/>
          <w:marRight w:val="0"/>
          <w:marTop w:val="0"/>
          <w:marBottom w:val="0"/>
          <w:divBdr>
            <w:top w:val="none" w:sz="0" w:space="0" w:color="auto"/>
            <w:left w:val="none" w:sz="0" w:space="0" w:color="auto"/>
            <w:bottom w:val="none" w:sz="0" w:space="0" w:color="auto"/>
            <w:right w:val="none" w:sz="0" w:space="0" w:color="auto"/>
          </w:divBdr>
        </w:div>
        <w:div w:id="768625560">
          <w:marLeft w:val="0"/>
          <w:marRight w:val="0"/>
          <w:marTop w:val="0"/>
          <w:marBottom w:val="0"/>
          <w:divBdr>
            <w:top w:val="none" w:sz="0" w:space="0" w:color="auto"/>
            <w:left w:val="none" w:sz="0" w:space="0" w:color="auto"/>
            <w:bottom w:val="none" w:sz="0" w:space="0" w:color="auto"/>
            <w:right w:val="none" w:sz="0" w:space="0" w:color="auto"/>
          </w:divBdr>
        </w:div>
        <w:div w:id="375663924">
          <w:marLeft w:val="0"/>
          <w:marRight w:val="0"/>
          <w:marTop w:val="0"/>
          <w:marBottom w:val="0"/>
          <w:divBdr>
            <w:top w:val="none" w:sz="0" w:space="0" w:color="auto"/>
            <w:left w:val="none" w:sz="0" w:space="0" w:color="auto"/>
            <w:bottom w:val="none" w:sz="0" w:space="0" w:color="auto"/>
            <w:right w:val="none" w:sz="0" w:space="0" w:color="auto"/>
          </w:divBdr>
        </w:div>
      </w:divsChild>
    </w:div>
    <w:div w:id="1063911917">
      <w:bodyDiv w:val="1"/>
      <w:marLeft w:val="0"/>
      <w:marRight w:val="0"/>
      <w:marTop w:val="0"/>
      <w:marBottom w:val="0"/>
      <w:divBdr>
        <w:top w:val="none" w:sz="0" w:space="0" w:color="auto"/>
        <w:left w:val="none" w:sz="0" w:space="0" w:color="auto"/>
        <w:bottom w:val="none" w:sz="0" w:space="0" w:color="auto"/>
        <w:right w:val="none" w:sz="0" w:space="0" w:color="auto"/>
      </w:divBdr>
      <w:divsChild>
        <w:div w:id="81952635">
          <w:marLeft w:val="0"/>
          <w:marRight w:val="0"/>
          <w:marTop w:val="0"/>
          <w:marBottom w:val="0"/>
          <w:divBdr>
            <w:top w:val="none" w:sz="0" w:space="0" w:color="auto"/>
            <w:left w:val="none" w:sz="0" w:space="0" w:color="auto"/>
            <w:bottom w:val="none" w:sz="0" w:space="0" w:color="auto"/>
            <w:right w:val="none" w:sz="0" w:space="0" w:color="auto"/>
          </w:divBdr>
        </w:div>
        <w:div w:id="780222299">
          <w:marLeft w:val="0"/>
          <w:marRight w:val="0"/>
          <w:marTop w:val="0"/>
          <w:marBottom w:val="0"/>
          <w:divBdr>
            <w:top w:val="none" w:sz="0" w:space="0" w:color="auto"/>
            <w:left w:val="none" w:sz="0" w:space="0" w:color="auto"/>
            <w:bottom w:val="none" w:sz="0" w:space="0" w:color="auto"/>
            <w:right w:val="none" w:sz="0" w:space="0" w:color="auto"/>
          </w:divBdr>
        </w:div>
        <w:div w:id="373967484">
          <w:marLeft w:val="0"/>
          <w:marRight w:val="0"/>
          <w:marTop w:val="0"/>
          <w:marBottom w:val="0"/>
          <w:divBdr>
            <w:top w:val="none" w:sz="0" w:space="0" w:color="auto"/>
            <w:left w:val="none" w:sz="0" w:space="0" w:color="auto"/>
            <w:bottom w:val="none" w:sz="0" w:space="0" w:color="auto"/>
            <w:right w:val="none" w:sz="0" w:space="0" w:color="auto"/>
          </w:divBdr>
        </w:div>
        <w:div w:id="336004584">
          <w:marLeft w:val="0"/>
          <w:marRight w:val="0"/>
          <w:marTop w:val="0"/>
          <w:marBottom w:val="0"/>
          <w:divBdr>
            <w:top w:val="none" w:sz="0" w:space="0" w:color="auto"/>
            <w:left w:val="none" w:sz="0" w:space="0" w:color="auto"/>
            <w:bottom w:val="none" w:sz="0" w:space="0" w:color="auto"/>
            <w:right w:val="none" w:sz="0" w:space="0" w:color="auto"/>
          </w:divBdr>
        </w:div>
        <w:div w:id="271859631">
          <w:marLeft w:val="0"/>
          <w:marRight w:val="0"/>
          <w:marTop w:val="0"/>
          <w:marBottom w:val="0"/>
          <w:divBdr>
            <w:top w:val="none" w:sz="0" w:space="0" w:color="auto"/>
            <w:left w:val="none" w:sz="0" w:space="0" w:color="auto"/>
            <w:bottom w:val="none" w:sz="0" w:space="0" w:color="auto"/>
            <w:right w:val="none" w:sz="0" w:space="0" w:color="auto"/>
          </w:divBdr>
        </w:div>
        <w:div w:id="682901257">
          <w:marLeft w:val="0"/>
          <w:marRight w:val="0"/>
          <w:marTop w:val="0"/>
          <w:marBottom w:val="0"/>
          <w:divBdr>
            <w:top w:val="none" w:sz="0" w:space="0" w:color="auto"/>
            <w:left w:val="none" w:sz="0" w:space="0" w:color="auto"/>
            <w:bottom w:val="none" w:sz="0" w:space="0" w:color="auto"/>
            <w:right w:val="none" w:sz="0" w:space="0" w:color="auto"/>
          </w:divBdr>
        </w:div>
        <w:div w:id="1615281498">
          <w:marLeft w:val="0"/>
          <w:marRight w:val="0"/>
          <w:marTop w:val="0"/>
          <w:marBottom w:val="0"/>
          <w:divBdr>
            <w:top w:val="none" w:sz="0" w:space="0" w:color="auto"/>
            <w:left w:val="none" w:sz="0" w:space="0" w:color="auto"/>
            <w:bottom w:val="none" w:sz="0" w:space="0" w:color="auto"/>
            <w:right w:val="none" w:sz="0" w:space="0" w:color="auto"/>
          </w:divBdr>
        </w:div>
        <w:div w:id="1187909839">
          <w:marLeft w:val="0"/>
          <w:marRight w:val="0"/>
          <w:marTop w:val="0"/>
          <w:marBottom w:val="0"/>
          <w:divBdr>
            <w:top w:val="none" w:sz="0" w:space="0" w:color="auto"/>
            <w:left w:val="none" w:sz="0" w:space="0" w:color="auto"/>
            <w:bottom w:val="none" w:sz="0" w:space="0" w:color="auto"/>
            <w:right w:val="none" w:sz="0" w:space="0" w:color="auto"/>
          </w:divBdr>
        </w:div>
        <w:div w:id="1723480925">
          <w:marLeft w:val="0"/>
          <w:marRight w:val="0"/>
          <w:marTop w:val="0"/>
          <w:marBottom w:val="0"/>
          <w:divBdr>
            <w:top w:val="none" w:sz="0" w:space="0" w:color="auto"/>
            <w:left w:val="none" w:sz="0" w:space="0" w:color="auto"/>
            <w:bottom w:val="none" w:sz="0" w:space="0" w:color="auto"/>
            <w:right w:val="none" w:sz="0" w:space="0" w:color="auto"/>
          </w:divBdr>
          <w:divsChild>
            <w:div w:id="324362543">
              <w:marLeft w:val="0"/>
              <w:marRight w:val="0"/>
              <w:marTop w:val="0"/>
              <w:marBottom w:val="0"/>
              <w:divBdr>
                <w:top w:val="none" w:sz="0" w:space="0" w:color="auto"/>
                <w:left w:val="none" w:sz="0" w:space="0" w:color="auto"/>
                <w:bottom w:val="none" w:sz="0" w:space="0" w:color="auto"/>
                <w:right w:val="none" w:sz="0" w:space="0" w:color="auto"/>
              </w:divBdr>
            </w:div>
          </w:divsChild>
        </w:div>
        <w:div w:id="33193943">
          <w:marLeft w:val="0"/>
          <w:marRight w:val="0"/>
          <w:marTop w:val="0"/>
          <w:marBottom w:val="0"/>
          <w:divBdr>
            <w:top w:val="none" w:sz="0" w:space="0" w:color="auto"/>
            <w:left w:val="none" w:sz="0" w:space="0" w:color="auto"/>
            <w:bottom w:val="none" w:sz="0" w:space="0" w:color="auto"/>
            <w:right w:val="none" w:sz="0" w:space="0" w:color="auto"/>
          </w:divBdr>
        </w:div>
        <w:div w:id="398022085">
          <w:marLeft w:val="0"/>
          <w:marRight w:val="0"/>
          <w:marTop w:val="0"/>
          <w:marBottom w:val="0"/>
          <w:divBdr>
            <w:top w:val="none" w:sz="0" w:space="0" w:color="auto"/>
            <w:left w:val="none" w:sz="0" w:space="0" w:color="auto"/>
            <w:bottom w:val="none" w:sz="0" w:space="0" w:color="auto"/>
            <w:right w:val="none" w:sz="0" w:space="0" w:color="auto"/>
          </w:divBdr>
        </w:div>
        <w:div w:id="183058170">
          <w:marLeft w:val="0"/>
          <w:marRight w:val="0"/>
          <w:marTop w:val="0"/>
          <w:marBottom w:val="0"/>
          <w:divBdr>
            <w:top w:val="none" w:sz="0" w:space="0" w:color="auto"/>
            <w:left w:val="none" w:sz="0" w:space="0" w:color="auto"/>
            <w:bottom w:val="none" w:sz="0" w:space="0" w:color="auto"/>
            <w:right w:val="none" w:sz="0" w:space="0" w:color="auto"/>
          </w:divBdr>
        </w:div>
        <w:div w:id="431122967">
          <w:marLeft w:val="0"/>
          <w:marRight w:val="0"/>
          <w:marTop w:val="0"/>
          <w:marBottom w:val="0"/>
          <w:divBdr>
            <w:top w:val="none" w:sz="0" w:space="0" w:color="auto"/>
            <w:left w:val="none" w:sz="0" w:space="0" w:color="auto"/>
            <w:bottom w:val="none" w:sz="0" w:space="0" w:color="auto"/>
            <w:right w:val="none" w:sz="0" w:space="0" w:color="auto"/>
          </w:divBdr>
        </w:div>
        <w:div w:id="4813133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9d8305234e9d426f"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vering.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47b0caee84fb4edf"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029c94f-cbaf-4cb6-9684-6db45f447800">
      <UserInfo>
        <DisplayName>Darren Alexander</DisplayName>
        <AccountId>11</AccountId>
        <AccountType/>
      </UserInfo>
      <UserInfo>
        <DisplayName>Kwabena Obiri</DisplayName>
        <AccountId>12</AccountId>
        <AccountType/>
      </UserInfo>
      <UserInfo>
        <DisplayName>Louise Coveney</DisplayName>
        <AccountId>47</AccountId>
        <AccountType/>
      </UserInfo>
      <UserInfo>
        <DisplayName>Wendy Ballard</DisplayName>
        <AccountId>31</AccountId>
        <AccountType/>
      </UserInfo>
      <UserInfo>
        <DisplayName>Tiffany Evripidou</DisplayName>
        <AccountId>35</AccountId>
        <AccountType/>
      </UserInfo>
      <UserInfo>
        <DisplayName>Patrick Odling-Smee</DisplayName>
        <AccountId>58</AccountId>
        <AccountType/>
      </UserInfo>
      <UserInfo>
        <DisplayName>Arnold Meagher</DisplayName>
        <AccountId>59</AccountId>
        <AccountType/>
      </UserInfo>
      <UserInfo>
        <DisplayName>Maria Oshunrinade</DisplayName>
        <AccountId>60</AccountId>
        <AccountType/>
      </UserInfo>
      <UserInfo>
        <DisplayName>Joe Agius</DisplayName>
        <AccountId>44</AccountId>
        <AccountType/>
      </UserInfo>
      <UserInfo>
        <DisplayName>James Hunt</DisplayName>
        <AccountId>56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269D4C61041E46B9794AB403A0E5EA" ma:contentTypeVersion="6" ma:contentTypeDescription="Create a new document." ma:contentTypeScope="" ma:versionID="10399a244ae363b259eb027a60b2d6f9">
  <xsd:schema xmlns:xsd="http://www.w3.org/2001/XMLSchema" xmlns:xs="http://www.w3.org/2001/XMLSchema" xmlns:p="http://schemas.microsoft.com/office/2006/metadata/properties" xmlns:ns2="0e87b4d1-4788-4d49-adab-2ed09f7ee56f" xmlns:ns3="0029c94f-cbaf-4cb6-9684-6db45f447800" targetNamespace="http://schemas.microsoft.com/office/2006/metadata/properties" ma:root="true" ma:fieldsID="ba1eb9e5d635888f9de82028095694b5" ns2:_="" ns3:_="">
    <xsd:import namespace="0e87b4d1-4788-4d49-adab-2ed09f7ee56f"/>
    <xsd:import namespace="0029c94f-cbaf-4cb6-9684-6db45f4478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b4d1-4788-4d49-adab-2ed09f7ee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29c94f-cbaf-4cb6-9684-6db45f4478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E301E4E-F5E7-4085-9679-DCCFECD75307}">
  <ds:schemaRefs>
    <ds:schemaRef ds:uri="http://schemas.microsoft.com/sharepoint/v3/contenttype/forms"/>
  </ds:schemaRefs>
</ds:datastoreItem>
</file>

<file path=customXml/itemProps2.xml><?xml version="1.0" encoding="utf-8"?>
<ds:datastoreItem xmlns:ds="http://schemas.openxmlformats.org/officeDocument/2006/customXml" ds:itemID="{4CE3E2DF-E5B5-4682-AB94-0A50359AF052}">
  <ds:schemaRefs>
    <ds:schemaRef ds:uri="http://purl.org/dc/terms/"/>
    <ds:schemaRef ds:uri="http://schemas.openxmlformats.org/package/2006/metadata/core-properties"/>
    <ds:schemaRef ds:uri="http://purl.org/dc/dcmitype/"/>
    <ds:schemaRef ds:uri="http://schemas.microsoft.com/office/2006/documentManagement/types"/>
    <ds:schemaRef ds:uri="0029c94f-cbaf-4cb6-9684-6db45f447800"/>
    <ds:schemaRef ds:uri="http://purl.org/dc/elements/1.1/"/>
    <ds:schemaRef ds:uri="http://schemas.microsoft.com/office/2006/metadata/properties"/>
    <ds:schemaRef ds:uri="http://schemas.microsoft.com/office/infopath/2007/PartnerControls"/>
    <ds:schemaRef ds:uri="0e87b4d1-4788-4d49-adab-2ed09f7ee56f"/>
    <ds:schemaRef ds:uri="http://www.w3.org/XML/1998/namespace"/>
  </ds:schemaRefs>
</ds:datastoreItem>
</file>

<file path=customXml/itemProps3.xml><?xml version="1.0" encoding="utf-8"?>
<ds:datastoreItem xmlns:ds="http://schemas.openxmlformats.org/officeDocument/2006/customXml" ds:itemID="{BBF20CDE-7E43-43B1-93BB-0F41656D1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b4d1-4788-4d49-adab-2ed09f7ee56f"/>
    <ds:schemaRef ds:uri="0029c94f-cbaf-4cb6-9684-6db45f447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46F0AB-FC35-4421-9264-85AF1A329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13467</Words>
  <Characters>76764</Characters>
  <Application>Microsoft Office Word</Application>
  <DocSecurity>4</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90051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dc:creator>
  <cp:keywords/>
  <cp:lastModifiedBy>Laura Moore</cp:lastModifiedBy>
  <cp:revision>2</cp:revision>
  <dcterms:created xsi:type="dcterms:W3CDTF">2023-09-13T13:48:00Z</dcterms:created>
  <dcterms:modified xsi:type="dcterms:W3CDTF">2023-09-13T13:48:00Z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0x010100C4269D4C61041E46B9794AB403A0E5EA</vt:lpwstr>
  </property>
</Properties>
</file>