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371" w:rsidRDefault="00E55371">
      <w:pPr>
        <w:widowControl w:val="0"/>
        <w:pBdr>
          <w:top w:val="nil"/>
          <w:left w:val="nil"/>
          <w:bottom w:val="nil"/>
          <w:right w:val="nil"/>
          <w:between w:val="nil"/>
        </w:pBdr>
        <w:spacing w:line="256" w:lineRule="auto"/>
        <w:ind w:right="2046"/>
        <w:rPr>
          <w:rFonts w:ascii="IBM Plex Sans" w:eastAsia="IBM Plex Sans" w:hAnsi="IBM Plex Sans" w:cs="IBM Plex Sans"/>
          <w:b/>
          <w:sz w:val="48"/>
          <w:szCs w:val="48"/>
        </w:rPr>
      </w:pPr>
    </w:p>
    <w:p w:rsidR="00E55371" w:rsidRPr="00482CDA" w:rsidRDefault="00251F21">
      <w:pPr>
        <w:widowControl w:val="0"/>
        <w:pBdr>
          <w:top w:val="nil"/>
          <w:left w:val="nil"/>
          <w:bottom w:val="nil"/>
          <w:right w:val="nil"/>
          <w:between w:val="nil"/>
        </w:pBdr>
        <w:spacing w:line="256" w:lineRule="auto"/>
        <w:ind w:right="2046"/>
        <w:rPr>
          <w:rFonts w:eastAsia="IBM Plex Sans"/>
          <w:b/>
          <w:sz w:val="48"/>
          <w:szCs w:val="48"/>
        </w:rPr>
      </w:pPr>
      <w:r w:rsidRPr="00482CDA">
        <w:rPr>
          <w:rFonts w:eastAsia="IBM Plex Sans"/>
          <w:b/>
          <w:sz w:val="48"/>
          <w:szCs w:val="48"/>
        </w:rPr>
        <w:t xml:space="preserve">Havering Community Chest Small Grants Programme </w:t>
      </w:r>
    </w:p>
    <w:p w:rsidR="00482CDA" w:rsidRPr="00482CDA" w:rsidRDefault="00482CDA">
      <w:pPr>
        <w:widowControl w:val="0"/>
        <w:pBdr>
          <w:top w:val="nil"/>
          <w:left w:val="nil"/>
          <w:bottom w:val="nil"/>
          <w:right w:val="nil"/>
          <w:between w:val="nil"/>
        </w:pBdr>
        <w:spacing w:before="192" w:line="240" w:lineRule="auto"/>
        <w:rPr>
          <w:rFonts w:eastAsia="IBM Plex Sans"/>
          <w:b/>
          <w:sz w:val="36"/>
          <w:szCs w:val="36"/>
        </w:rPr>
      </w:pPr>
    </w:p>
    <w:p w:rsidR="00482CDA" w:rsidRPr="00482CDA" w:rsidRDefault="00251F21" w:rsidP="00482CDA">
      <w:pPr>
        <w:widowControl w:val="0"/>
        <w:pBdr>
          <w:top w:val="nil"/>
          <w:left w:val="nil"/>
          <w:bottom w:val="nil"/>
          <w:right w:val="nil"/>
          <w:between w:val="nil"/>
        </w:pBdr>
        <w:spacing w:before="100" w:beforeAutospacing="1" w:line="240" w:lineRule="auto"/>
        <w:rPr>
          <w:rFonts w:eastAsia="IBM Plex Sans"/>
          <w:b/>
          <w:color w:val="3C78D8"/>
          <w:sz w:val="36"/>
          <w:szCs w:val="36"/>
        </w:rPr>
      </w:pPr>
      <w:r w:rsidRPr="00482CDA">
        <w:rPr>
          <w:rFonts w:eastAsia="IBM Plex Sans"/>
          <w:b/>
          <w:color w:val="3C78D8"/>
          <w:sz w:val="36"/>
          <w:szCs w:val="36"/>
        </w:rPr>
        <w:t>Community Chest Application Guidance 2022/2023</w:t>
      </w:r>
    </w:p>
    <w:p w:rsidR="00555317" w:rsidRDefault="00555317" w:rsidP="00555317">
      <w:pPr>
        <w:widowControl w:val="0"/>
        <w:spacing w:before="16" w:line="248" w:lineRule="auto"/>
        <w:ind w:right="626"/>
        <w:rPr>
          <w:rFonts w:eastAsia="IBM Plex Sans"/>
          <w:color w:val="000000"/>
        </w:rPr>
      </w:pPr>
    </w:p>
    <w:p w:rsidR="00E55371" w:rsidRPr="00555317" w:rsidRDefault="00251F21" w:rsidP="00555317">
      <w:pPr>
        <w:widowControl w:val="0"/>
        <w:spacing w:before="16" w:line="248" w:lineRule="auto"/>
        <w:ind w:right="626"/>
        <w:rPr>
          <w:rFonts w:eastAsia="IBM Plex Sans"/>
        </w:rPr>
      </w:pPr>
      <w:r w:rsidRPr="00482CDA">
        <w:rPr>
          <w:rFonts w:eastAsia="IBM Plex Sans"/>
          <w:color w:val="000000"/>
        </w:rPr>
        <w:t xml:space="preserve">This guidance provides information about our Community Chest grants for </w:t>
      </w:r>
      <w:r w:rsidRPr="00482CDA">
        <w:rPr>
          <w:rFonts w:eastAsia="IBM Plex Sans"/>
        </w:rPr>
        <w:t xml:space="preserve">2022/2023 pilot of this fund. </w:t>
      </w:r>
      <w:r w:rsidR="00555317">
        <w:rPr>
          <w:rFonts w:eastAsia="IBM Plex Sans"/>
        </w:rPr>
        <w:t xml:space="preserve">To make an application for </w:t>
      </w:r>
      <w:r w:rsidR="0018571E">
        <w:rPr>
          <w:rFonts w:eastAsia="IBM Plex Sans"/>
        </w:rPr>
        <w:t>this</w:t>
      </w:r>
      <w:r w:rsidR="00555317">
        <w:rPr>
          <w:rFonts w:eastAsia="IBM Plex Sans"/>
        </w:rPr>
        <w:t xml:space="preserve"> grant, please </w:t>
      </w:r>
      <w:r w:rsidR="0018571E">
        <w:rPr>
          <w:rFonts w:eastAsia="IBM Plex Sans"/>
        </w:rPr>
        <w:t>cl</w:t>
      </w:r>
      <w:r w:rsidR="0018571E" w:rsidRPr="002421E5">
        <w:rPr>
          <w:rFonts w:eastAsia="IBM Plex Sans"/>
        </w:rPr>
        <w:t>ick on</w:t>
      </w:r>
      <w:r w:rsidR="002421E5">
        <w:rPr>
          <w:rFonts w:eastAsia="IBM Plex Sans"/>
        </w:rPr>
        <w:t xml:space="preserve"> the following link; </w:t>
      </w:r>
      <w:hyperlink r:id="rId7" w:history="1">
        <w:r w:rsidR="000B78F1">
          <w:rPr>
            <w:rFonts w:eastAsia="IBM Plex Sans"/>
            <w:color w:val="1155CC"/>
            <w:u w:val="single"/>
          </w:rPr>
          <w:t>Community Chest Application</w:t>
        </w:r>
      </w:hyperlink>
      <w:r w:rsidR="006346AD">
        <w:rPr>
          <w:rFonts w:eastAsia="IBM Plex Sans"/>
        </w:rPr>
        <w:t xml:space="preserve"> or you </w:t>
      </w:r>
      <w:r w:rsidR="00F040D3">
        <w:rPr>
          <w:rFonts w:eastAsia="IBM Plex Sans"/>
        </w:rPr>
        <w:t>can</w:t>
      </w:r>
      <w:r w:rsidR="006346AD">
        <w:rPr>
          <w:rFonts w:eastAsia="IBM Plex Sans"/>
        </w:rPr>
        <w:t xml:space="preserve"> access using the QR code (see last page of document).</w:t>
      </w:r>
      <w:r w:rsidR="005B2C24" w:rsidRPr="006346AD">
        <w:rPr>
          <w:rFonts w:eastAsia="IBM Plex Sans"/>
        </w:rPr>
        <w:t xml:space="preserve"> </w:t>
      </w:r>
      <w:r w:rsidRPr="00555317">
        <w:rPr>
          <w:rFonts w:eastAsia="IBM Plex Sans"/>
        </w:rPr>
        <w:t>For questions on</w:t>
      </w:r>
      <w:r w:rsidR="00482CDA" w:rsidRPr="00555317">
        <w:rPr>
          <w:rFonts w:eastAsia="IBM Plex Sans"/>
        </w:rPr>
        <w:t xml:space="preserve"> the</w:t>
      </w:r>
      <w:r w:rsidRPr="00555317">
        <w:rPr>
          <w:rFonts w:eastAsia="IBM Plex Sans"/>
        </w:rPr>
        <w:t xml:space="preserve"> process, please contact </w:t>
      </w:r>
      <w:hyperlink r:id="rId8">
        <w:r w:rsidRPr="00555317">
          <w:rPr>
            <w:rFonts w:eastAsia="IBM Plex Sans"/>
            <w:color w:val="1155CC"/>
            <w:u w:val="single"/>
          </w:rPr>
          <w:t>communitychest@havering.gov.uk</w:t>
        </w:r>
      </w:hyperlink>
      <w:r w:rsidRPr="00555317">
        <w:rPr>
          <w:rFonts w:eastAsia="IBM Plex Sans"/>
        </w:rPr>
        <w:t xml:space="preserve">, </w:t>
      </w:r>
    </w:p>
    <w:p w:rsidR="00E55371" w:rsidRPr="00482CDA" w:rsidRDefault="00E55371">
      <w:pPr>
        <w:widowControl w:val="0"/>
        <w:pBdr>
          <w:top w:val="nil"/>
          <w:left w:val="nil"/>
          <w:bottom w:val="nil"/>
          <w:right w:val="nil"/>
          <w:between w:val="nil"/>
        </w:pBdr>
        <w:spacing w:line="248" w:lineRule="auto"/>
        <w:ind w:right="1005"/>
        <w:rPr>
          <w:rFonts w:eastAsia="IBM Plex Sans"/>
        </w:rPr>
      </w:pPr>
    </w:p>
    <w:p w:rsidR="00E55371" w:rsidRPr="00482CDA" w:rsidRDefault="00251F21">
      <w:pPr>
        <w:widowControl w:val="0"/>
        <w:pBdr>
          <w:top w:val="nil"/>
          <w:left w:val="nil"/>
          <w:bottom w:val="nil"/>
          <w:right w:val="nil"/>
          <w:between w:val="nil"/>
        </w:pBdr>
        <w:spacing w:line="248" w:lineRule="auto"/>
        <w:ind w:right="1005"/>
        <w:rPr>
          <w:rFonts w:eastAsia="IBM Plex Sans"/>
        </w:rPr>
      </w:pPr>
      <w:r w:rsidRPr="00482CDA">
        <w:rPr>
          <w:rFonts w:eastAsia="IBM Plex Sans"/>
        </w:rPr>
        <w:t xml:space="preserve">If you need support in putting your application together, please contact Kim Smith </w:t>
      </w:r>
      <w:hyperlink r:id="rId9">
        <w:r w:rsidRPr="00482CDA">
          <w:rPr>
            <w:rFonts w:eastAsia="IBM Plex Sans"/>
            <w:color w:val="1155CC"/>
            <w:u w:val="single"/>
          </w:rPr>
          <w:t>Kim.Smith@havering.gov.uk</w:t>
        </w:r>
      </w:hyperlink>
      <w:r w:rsidRPr="00482CDA">
        <w:rPr>
          <w:rFonts w:eastAsia="IBM Plex Sans"/>
        </w:rPr>
        <w:t xml:space="preserve"> and Shelley Hart </w:t>
      </w:r>
      <w:hyperlink r:id="rId10">
        <w:r w:rsidRPr="00482CDA">
          <w:rPr>
            <w:rFonts w:eastAsia="IBM Plex Sans"/>
            <w:color w:val="1155CC"/>
            <w:u w:val="single"/>
          </w:rPr>
          <w:t>shelley.hart@haveringvc.org.uk</w:t>
        </w:r>
      </w:hyperlink>
      <w:r w:rsidRPr="00482CDA">
        <w:rPr>
          <w:rFonts w:eastAsia="IBM Plex Sans"/>
        </w:rPr>
        <w:t xml:space="preserve"> </w:t>
      </w:r>
    </w:p>
    <w:p w:rsidR="00E55371" w:rsidRPr="00482CDA" w:rsidRDefault="00E55371">
      <w:pPr>
        <w:widowControl w:val="0"/>
        <w:pBdr>
          <w:top w:val="nil"/>
          <w:left w:val="nil"/>
          <w:bottom w:val="nil"/>
          <w:right w:val="nil"/>
          <w:between w:val="nil"/>
        </w:pBdr>
        <w:spacing w:line="248" w:lineRule="auto"/>
        <w:ind w:left="130" w:right="1005" w:firstLine="4"/>
        <w:rPr>
          <w:rFonts w:eastAsia="IBM Plex Sans"/>
          <w:b/>
          <w:color w:val="00664F"/>
          <w:sz w:val="28"/>
          <w:szCs w:val="28"/>
        </w:rPr>
      </w:pPr>
    </w:p>
    <w:p w:rsidR="00E55371" w:rsidRPr="00482CDA" w:rsidRDefault="00251F21">
      <w:pPr>
        <w:widowControl w:val="0"/>
        <w:pBdr>
          <w:top w:val="nil"/>
          <w:left w:val="nil"/>
          <w:bottom w:val="nil"/>
          <w:right w:val="nil"/>
          <w:between w:val="nil"/>
        </w:pBdr>
        <w:spacing w:line="248" w:lineRule="auto"/>
        <w:ind w:right="1209"/>
        <w:rPr>
          <w:rFonts w:eastAsia="IBM Plex Sans"/>
          <w:b/>
          <w:color w:val="3C78D8"/>
          <w:sz w:val="28"/>
          <w:szCs w:val="28"/>
        </w:rPr>
      </w:pPr>
      <w:r w:rsidRPr="00482CDA">
        <w:rPr>
          <w:rFonts w:eastAsia="IBM Plex Sans"/>
          <w:b/>
          <w:color w:val="3C78D8"/>
          <w:sz w:val="28"/>
          <w:szCs w:val="28"/>
        </w:rPr>
        <w:t xml:space="preserve">Contents </w:t>
      </w:r>
    </w:p>
    <w:p w:rsidR="00E55371" w:rsidRPr="00482CDA" w:rsidRDefault="00251F21">
      <w:pPr>
        <w:widowControl w:val="0"/>
        <w:pBdr>
          <w:top w:val="nil"/>
          <w:left w:val="nil"/>
          <w:bottom w:val="nil"/>
          <w:right w:val="nil"/>
          <w:between w:val="nil"/>
        </w:pBdr>
        <w:spacing w:line="240" w:lineRule="auto"/>
        <w:ind w:right="603"/>
        <w:rPr>
          <w:rFonts w:eastAsia="IBM Plex Sans"/>
          <w:b/>
          <w:color w:val="0B0C0C"/>
        </w:rPr>
      </w:pPr>
      <w:r w:rsidRPr="00482CDA">
        <w:rPr>
          <w:rFonts w:eastAsia="IBM Plex Sans"/>
          <w:color w:val="0B0C0C"/>
        </w:rPr>
        <w:t xml:space="preserve">Introduction </w:t>
      </w:r>
    </w:p>
    <w:p w:rsidR="00E55371" w:rsidRPr="00482CDA" w:rsidRDefault="00251F21">
      <w:pPr>
        <w:widowControl w:val="0"/>
        <w:pBdr>
          <w:top w:val="nil"/>
          <w:left w:val="nil"/>
          <w:bottom w:val="nil"/>
          <w:right w:val="nil"/>
          <w:between w:val="nil"/>
        </w:pBdr>
        <w:spacing w:line="240" w:lineRule="auto"/>
        <w:ind w:right="603"/>
        <w:rPr>
          <w:rFonts w:eastAsia="IBM Plex Sans"/>
          <w:b/>
          <w:color w:val="0B0C0C"/>
        </w:rPr>
      </w:pPr>
      <w:r w:rsidRPr="00482CDA">
        <w:rPr>
          <w:rFonts w:eastAsia="IBM Plex Sans"/>
          <w:color w:val="0B0C0C"/>
        </w:rPr>
        <w:t xml:space="preserve">Who can apply </w:t>
      </w:r>
    </w:p>
    <w:p w:rsidR="00E55371" w:rsidRPr="00482CDA" w:rsidRDefault="00251F21">
      <w:pPr>
        <w:widowControl w:val="0"/>
        <w:pBdr>
          <w:top w:val="nil"/>
          <w:left w:val="nil"/>
          <w:bottom w:val="nil"/>
          <w:right w:val="nil"/>
          <w:between w:val="nil"/>
        </w:pBdr>
        <w:spacing w:line="240" w:lineRule="auto"/>
        <w:ind w:right="603"/>
        <w:rPr>
          <w:rFonts w:eastAsia="IBM Plex Sans"/>
          <w:color w:val="0B0C0C"/>
        </w:rPr>
      </w:pPr>
      <w:r w:rsidRPr="00482CDA">
        <w:rPr>
          <w:rFonts w:eastAsia="IBM Plex Sans"/>
          <w:color w:val="0B0C0C"/>
        </w:rPr>
        <w:t>When to apply</w:t>
      </w:r>
    </w:p>
    <w:p w:rsidR="00E55371" w:rsidRPr="00482CDA" w:rsidRDefault="00251F21">
      <w:pPr>
        <w:widowControl w:val="0"/>
        <w:pBdr>
          <w:top w:val="nil"/>
          <w:left w:val="nil"/>
          <w:bottom w:val="nil"/>
          <w:right w:val="nil"/>
          <w:between w:val="nil"/>
        </w:pBdr>
        <w:spacing w:line="240" w:lineRule="auto"/>
        <w:ind w:right="603"/>
        <w:rPr>
          <w:rFonts w:eastAsia="IBM Plex Sans"/>
          <w:b/>
          <w:color w:val="0B0C0C"/>
        </w:rPr>
      </w:pPr>
      <w:r w:rsidRPr="00482CDA">
        <w:rPr>
          <w:rFonts w:eastAsia="IBM Plex Sans"/>
          <w:color w:val="0B0C0C"/>
        </w:rPr>
        <w:t>Grants Programme Aims &amp; Priorities</w:t>
      </w:r>
    </w:p>
    <w:p w:rsidR="00E55371" w:rsidRPr="00482CDA" w:rsidRDefault="00251F21">
      <w:pPr>
        <w:widowControl w:val="0"/>
        <w:pBdr>
          <w:top w:val="nil"/>
          <w:left w:val="nil"/>
          <w:bottom w:val="nil"/>
          <w:right w:val="nil"/>
          <w:between w:val="nil"/>
        </w:pBdr>
        <w:spacing w:line="240" w:lineRule="auto"/>
        <w:ind w:right="603"/>
        <w:rPr>
          <w:rFonts w:eastAsia="IBM Plex Sans"/>
          <w:b/>
          <w:color w:val="0B0C0C"/>
        </w:rPr>
      </w:pPr>
      <w:r w:rsidRPr="00482CDA">
        <w:rPr>
          <w:rFonts w:eastAsia="IBM Plex Sans"/>
          <w:color w:val="0B0C0C"/>
        </w:rPr>
        <w:t xml:space="preserve">What we can fund </w:t>
      </w:r>
    </w:p>
    <w:p w:rsidR="00E55371" w:rsidRPr="00482CDA" w:rsidRDefault="00251F21">
      <w:pPr>
        <w:widowControl w:val="0"/>
        <w:pBdr>
          <w:top w:val="nil"/>
          <w:left w:val="nil"/>
          <w:bottom w:val="nil"/>
          <w:right w:val="nil"/>
          <w:between w:val="nil"/>
        </w:pBdr>
        <w:spacing w:line="240" w:lineRule="auto"/>
        <w:ind w:right="603"/>
        <w:rPr>
          <w:rFonts w:eastAsia="IBM Plex Sans"/>
          <w:b/>
          <w:color w:val="0B0C0C"/>
        </w:rPr>
      </w:pPr>
      <w:r w:rsidRPr="00482CDA">
        <w:rPr>
          <w:rFonts w:eastAsia="IBM Plex Sans"/>
          <w:color w:val="0B0C0C"/>
        </w:rPr>
        <w:t xml:space="preserve">What we can’t fund </w:t>
      </w:r>
    </w:p>
    <w:p w:rsidR="00E55371" w:rsidRPr="00482CDA" w:rsidRDefault="00251F21">
      <w:pPr>
        <w:widowControl w:val="0"/>
        <w:pBdr>
          <w:top w:val="nil"/>
          <w:left w:val="nil"/>
          <w:bottom w:val="nil"/>
          <w:right w:val="nil"/>
          <w:between w:val="nil"/>
        </w:pBdr>
        <w:spacing w:line="240" w:lineRule="auto"/>
        <w:ind w:right="603"/>
        <w:rPr>
          <w:rFonts w:eastAsia="IBM Plex Sans"/>
          <w:b/>
          <w:color w:val="0B0C0C"/>
        </w:rPr>
      </w:pPr>
      <w:r w:rsidRPr="00482CDA">
        <w:rPr>
          <w:rFonts w:eastAsia="IBM Plex Sans"/>
          <w:color w:val="0B0C0C"/>
        </w:rPr>
        <w:t xml:space="preserve">How to apply and grants cycle </w:t>
      </w:r>
    </w:p>
    <w:p w:rsidR="00E55371" w:rsidRPr="00482CDA" w:rsidRDefault="00251F21">
      <w:pPr>
        <w:widowControl w:val="0"/>
        <w:pBdr>
          <w:top w:val="nil"/>
          <w:left w:val="nil"/>
          <w:bottom w:val="nil"/>
          <w:right w:val="nil"/>
          <w:between w:val="nil"/>
        </w:pBdr>
        <w:spacing w:line="240" w:lineRule="auto"/>
        <w:ind w:right="603"/>
        <w:rPr>
          <w:rFonts w:eastAsia="IBM Plex Sans"/>
          <w:b/>
          <w:color w:val="0B0C0C"/>
        </w:rPr>
      </w:pPr>
      <w:r w:rsidRPr="00482CDA">
        <w:rPr>
          <w:rFonts w:eastAsia="IBM Plex Sans"/>
          <w:color w:val="0B0C0C"/>
        </w:rPr>
        <w:t xml:space="preserve">How will your application be assessed? </w:t>
      </w:r>
    </w:p>
    <w:p w:rsidR="00E55371" w:rsidRPr="00482CDA" w:rsidRDefault="00251F21">
      <w:pPr>
        <w:widowControl w:val="0"/>
        <w:pBdr>
          <w:top w:val="nil"/>
          <w:left w:val="nil"/>
          <w:bottom w:val="nil"/>
          <w:right w:val="nil"/>
          <w:between w:val="nil"/>
        </w:pBdr>
        <w:spacing w:line="240" w:lineRule="auto"/>
        <w:ind w:right="603"/>
        <w:rPr>
          <w:rFonts w:eastAsia="IBM Plex Sans"/>
          <w:color w:val="0B0C0C"/>
        </w:rPr>
      </w:pPr>
      <w:r w:rsidRPr="00482CDA">
        <w:rPr>
          <w:rFonts w:eastAsia="IBM Plex Sans"/>
          <w:color w:val="0B0C0C"/>
        </w:rPr>
        <w:t xml:space="preserve">Key tips </w:t>
      </w:r>
    </w:p>
    <w:p w:rsidR="00E55371" w:rsidRPr="00482CDA" w:rsidRDefault="00E55371">
      <w:pPr>
        <w:widowControl w:val="0"/>
        <w:pBdr>
          <w:top w:val="nil"/>
          <w:left w:val="nil"/>
          <w:bottom w:val="nil"/>
          <w:right w:val="nil"/>
          <w:between w:val="nil"/>
        </w:pBdr>
        <w:spacing w:line="240" w:lineRule="auto"/>
        <w:ind w:left="720" w:right="603"/>
        <w:rPr>
          <w:rFonts w:eastAsia="IBM Plex Sans"/>
          <w:b/>
          <w:color w:val="0B0C0C"/>
        </w:rPr>
      </w:pPr>
    </w:p>
    <w:p w:rsidR="00E55371" w:rsidRPr="00482CDA" w:rsidRDefault="00E55371">
      <w:pPr>
        <w:widowControl w:val="0"/>
        <w:pBdr>
          <w:top w:val="nil"/>
          <w:left w:val="nil"/>
          <w:bottom w:val="nil"/>
          <w:right w:val="nil"/>
          <w:between w:val="nil"/>
        </w:pBdr>
        <w:spacing w:line="240" w:lineRule="auto"/>
        <w:ind w:right="603"/>
        <w:rPr>
          <w:rFonts w:eastAsia="IBM Plex Sans"/>
          <w:color w:val="000000"/>
        </w:rPr>
      </w:pPr>
    </w:p>
    <w:p w:rsidR="00E55371" w:rsidRPr="00482CDA" w:rsidRDefault="00251F21">
      <w:pPr>
        <w:widowControl w:val="0"/>
        <w:pBdr>
          <w:top w:val="nil"/>
          <w:left w:val="nil"/>
          <w:bottom w:val="nil"/>
          <w:right w:val="nil"/>
          <w:between w:val="nil"/>
        </w:pBdr>
        <w:spacing w:line="240" w:lineRule="auto"/>
        <w:ind w:left="149"/>
        <w:rPr>
          <w:rFonts w:eastAsia="IBM Plex Sans"/>
          <w:b/>
          <w:color w:val="3C78D8"/>
          <w:sz w:val="28"/>
          <w:szCs w:val="28"/>
        </w:rPr>
      </w:pPr>
      <w:r w:rsidRPr="00482CDA">
        <w:br w:type="page"/>
      </w:r>
    </w:p>
    <w:p w:rsidR="00E55371" w:rsidRPr="00482CDA" w:rsidRDefault="00251F21" w:rsidP="00482CDA">
      <w:pPr>
        <w:widowControl w:val="0"/>
        <w:pBdr>
          <w:top w:val="nil"/>
          <w:left w:val="nil"/>
          <w:bottom w:val="nil"/>
          <w:right w:val="nil"/>
          <w:between w:val="nil"/>
        </w:pBdr>
        <w:spacing w:line="240" w:lineRule="auto"/>
        <w:rPr>
          <w:rFonts w:eastAsia="IBM Plex Sans"/>
          <w:b/>
          <w:color w:val="3C78D8"/>
          <w:sz w:val="28"/>
          <w:szCs w:val="28"/>
        </w:rPr>
      </w:pPr>
      <w:r w:rsidRPr="00482CDA">
        <w:rPr>
          <w:rFonts w:eastAsia="IBM Plex Sans"/>
          <w:b/>
          <w:color w:val="3C78D8"/>
          <w:sz w:val="28"/>
          <w:szCs w:val="28"/>
        </w:rPr>
        <w:t xml:space="preserve">Introduction </w:t>
      </w:r>
    </w:p>
    <w:p w:rsidR="00E55371" w:rsidRPr="00482CDA" w:rsidRDefault="00251F21">
      <w:pPr>
        <w:widowControl w:val="0"/>
        <w:spacing w:before="240" w:after="240" w:line="248" w:lineRule="auto"/>
        <w:ind w:right="865"/>
        <w:rPr>
          <w:rFonts w:eastAsia="IBM Plex Sans"/>
          <w:color w:val="292929"/>
        </w:rPr>
      </w:pPr>
      <w:r w:rsidRPr="00482CDA">
        <w:rPr>
          <w:rFonts w:eastAsia="IBM Plex Sans"/>
          <w:color w:val="292929"/>
        </w:rPr>
        <w:t>The vision of the Havering Partnership is to pool our collective resources to create person centred, seamless care and support designed around the needs of local people throughout their life course, with a strong focus on prevention, addressing inequalities and the wider determinants of health by:</w:t>
      </w:r>
    </w:p>
    <w:p w:rsidR="00E55371" w:rsidRPr="00482CDA" w:rsidRDefault="00251F21">
      <w:pPr>
        <w:widowControl w:val="0"/>
        <w:numPr>
          <w:ilvl w:val="0"/>
          <w:numId w:val="5"/>
        </w:numPr>
        <w:spacing w:line="248" w:lineRule="auto"/>
        <w:ind w:right="865"/>
        <w:rPr>
          <w:rFonts w:eastAsia="IBM Plex Sans"/>
          <w:color w:val="292929"/>
        </w:rPr>
      </w:pPr>
      <w:r w:rsidRPr="00482CDA">
        <w:rPr>
          <w:rFonts w:eastAsia="IBM Plex Sans"/>
          <w:color w:val="292929"/>
        </w:rPr>
        <w:t>Developing joined up support and services that prevent people becoming ill – this covers a whole range of activities aimed at building more resilient communities and better ‘health literacy’ which are largely undertaken by non-health partners, including school readiness, employment, housing etc</w:t>
      </w:r>
      <w:r w:rsidR="008A2E03">
        <w:rPr>
          <w:rFonts w:eastAsia="IBM Plex Sans"/>
          <w:color w:val="292929"/>
        </w:rPr>
        <w:t>.</w:t>
      </w:r>
    </w:p>
    <w:p w:rsidR="00E55371" w:rsidRPr="00482CDA" w:rsidRDefault="00251F21">
      <w:pPr>
        <w:widowControl w:val="0"/>
        <w:numPr>
          <w:ilvl w:val="0"/>
          <w:numId w:val="5"/>
        </w:numPr>
        <w:spacing w:line="248" w:lineRule="auto"/>
        <w:ind w:right="865"/>
        <w:rPr>
          <w:rFonts w:eastAsia="IBM Plex Sans"/>
          <w:color w:val="292929"/>
        </w:rPr>
      </w:pPr>
      <w:r w:rsidRPr="00482CDA">
        <w:rPr>
          <w:rFonts w:eastAsia="IBM Plex Sans"/>
          <w:color w:val="292929"/>
        </w:rPr>
        <w:t>Ensuring that when people do need advice it is easy to access and seamless between different agencies – joining up services between the NHS and voluntary sector to enable a swift and comprehensive response</w:t>
      </w:r>
      <w:r w:rsidR="008A2E03">
        <w:rPr>
          <w:rFonts w:eastAsia="IBM Plex Sans"/>
          <w:color w:val="292929"/>
        </w:rPr>
        <w:t>.</w:t>
      </w:r>
    </w:p>
    <w:p w:rsidR="00E55371" w:rsidRPr="00482CDA" w:rsidRDefault="00251F21">
      <w:pPr>
        <w:widowControl w:val="0"/>
        <w:numPr>
          <w:ilvl w:val="0"/>
          <w:numId w:val="5"/>
        </w:numPr>
        <w:spacing w:after="240" w:line="248" w:lineRule="auto"/>
        <w:ind w:right="865"/>
        <w:rPr>
          <w:rFonts w:eastAsia="IBM Plex Sans"/>
          <w:color w:val="292929"/>
        </w:rPr>
      </w:pPr>
      <w:r w:rsidRPr="00482CDA">
        <w:rPr>
          <w:rFonts w:eastAsia="IBM Plex Sans"/>
          <w:color w:val="292929"/>
        </w:rPr>
        <w:t>Ensuring that services for people who are ill are high quality and can be accessed without delay</w:t>
      </w:r>
      <w:r w:rsidR="008A2E03">
        <w:rPr>
          <w:rFonts w:eastAsia="IBM Plex Sans"/>
          <w:color w:val="292929"/>
        </w:rPr>
        <w:t>.</w:t>
      </w:r>
    </w:p>
    <w:p w:rsidR="00E55371" w:rsidRPr="00482CDA" w:rsidRDefault="00251F21" w:rsidP="00D61871">
      <w:pPr>
        <w:widowControl w:val="0"/>
        <w:pBdr>
          <w:top w:val="nil"/>
          <w:left w:val="nil"/>
          <w:bottom w:val="nil"/>
          <w:right w:val="nil"/>
          <w:between w:val="nil"/>
        </w:pBdr>
        <w:spacing w:before="24" w:line="248" w:lineRule="auto"/>
        <w:ind w:right="801"/>
        <w:rPr>
          <w:rFonts w:eastAsia="IBM Plex Sans"/>
        </w:rPr>
      </w:pPr>
      <w:r w:rsidRPr="00482CDA">
        <w:rPr>
          <w:rFonts w:eastAsia="IBM Plex Sans"/>
          <w:color w:val="292929"/>
        </w:rPr>
        <w:t>The Havering Place based Partnership (a partnership of health, c</w:t>
      </w:r>
      <w:r w:rsidRPr="00482CDA">
        <w:rPr>
          <w:rFonts w:eastAsia="IBM Plex Sans"/>
        </w:rPr>
        <w:t>are and community an</w:t>
      </w:r>
      <w:r w:rsidR="001A1955">
        <w:rPr>
          <w:rFonts w:eastAsia="IBM Plex Sans"/>
        </w:rPr>
        <w:t>d</w:t>
      </w:r>
      <w:r w:rsidRPr="00482CDA">
        <w:rPr>
          <w:rFonts w:eastAsia="IBM Plex Sans"/>
        </w:rPr>
        <w:t xml:space="preserve"> voluntary sector organisations) working closely with the </w:t>
      </w:r>
      <w:r w:rsidRPr="00482CDA">
        <w:rPr>
          <w:rFonts w:eastAsia="IBM Plex Sans"/>
          <w:color w:val="000000"/>
        </w:rPr>
        <w:t xml:space="preserve">London Borough of </w:t>
      </w:r>
      <w:r w:rsidRPr="00482CDA">
        <w:rPr>
          <w:rFonts w:eastAsia="IBM Plex Sans"/>
        </w:rPr>
        <w:t>Havering</w:t>
      </w:r>
      <w:r w:rsidRPr="00482CDA">
        <w:rPr>
          <w:rFonts w:eastAsia="IBM Plex Sans"/>
          <w:color w:val="000000"/>
        </w:rPr>
        <w:t xml:space="preserve"> is committed to supporting the Voluntary</w:t>
      </w:r>
      <w:r w:rsidRPr="00482CDA">
        <w:rPr>
          <w:rFonts w:eastAsia="IBM Plex Sans"/>
        </w:rPr>
        <w:t xml:space="preserve">, </w:t>
      </w:r>
      <w:r w:rsidRPr="00482CDA">
        <w:rPr>
          <w:rFonts w:eastAsia="IBM Plex Sans"/>
          <w:color w:val="000000"/>
        </w:rPr>
        <w:t>Community, Fa</w:t>
      </w:r>
      <w:r w:rsidRPr="00482CDA">
        <w:rPr>
          <w:rFonts w:eastAsia="IBM Plex Sans"/>
        </w:rPr>
        <w:t>ith</w:t>
      </w:r>
      <w:r w:rsidRPr="00482CDA">
        <w:rPr>
          <w:rFonts w:eastAsia="IBM Plex Sans"/>
          <w:color w:val="000000"/>
        </w:rPr>
        <w:t xml:space="preserve"> and </w:t>
      </w:r>
      <w:r w:rsidRPr="00482CDA">
        <w:rPr>
          <w:rFonts w:eastAsia="IBM Plex Sans"/>
        </w:rPr>
        <w:t xml:space="preserve">Social Enterprise </w:t>
      </w:r>
      <w:r w:rsidRPr="00482CDA">
        <w:rPr>
          <w:rFonts w:eastAsia="IBM Plex Sans"/>
          <w:color w:val="000000"/>
        </w:rPr>
        <w:t xml:space="preserve">Sector (VCFSE) to deliver services and </w:t>
      </w:r>
      <w:r w:rsidRPr="00482CDA">
        <w:rPr>
          <w:rFonts w:eastAsia="IBM Plex Sans"/>
        </w:rPr>
        <w:t>activities</w:t>
      </w:r>
      <w:r w:rsidRPr="00482CDA">
        <w:rPr>
          <w:rFonts w:eastAsia="IBM Plex Sans"/>
          <w:color w:val="000000"/>
        </w:rPr>
        <w:t xml:space="preserve"> that</w:t>
      </w:r>
      <w:r w:rsidRPr="00482CDA">
        <w:rPr>
          <w:rFonts w:eastAsia="IBM Plex Sans"/>
        </w:rPr>
        <w:t xml:space="preserve"> </w:t>
      </w:r>
      <w:r w:rsidR="001A1955">
        <w:rPr>
          <w:rFonts w:eastAsia="IBM Plex Sans"/>
        </w:rPr>
        <w:t>encourage</w:t>
      </w:r>
      <w:r w:rsidRPr="00482CDA">
        <w:rPr>
          <w:rFonts w:eastAsia="IBM Plex Sans"/>
        </w:rPr>
        <w:t xml:space="preserve"> engagement of residents to support their health &amp; wellbeing</w:t>
      </w:r>
      <w:r w:rsidRPr="00482CDA">
        <w:rPr>
          <w:rFonts w:eastAsia="IBM Plex Sans"/>
          <w:color w:val="000000"/>
        </w:rPr>
        <w:t xml:space="preserve">. </w:t>
      </w:r>
    </w:p>
    <w:p w:rsidR="00E55371" w:rsidRPr="00482CDA" w:rsidRDefault="00E55371">
      <w:pPr>
        <w:widowControl w:val="0"/>
        <w:pBdr>
          <w:top w:val="nil"/>
          <w:left w:val="nil"/>
          <w:bottom w:val="nil"/>
          <w:right w:val="nil"/>
          <w:between w:val="nil"/>
        </w:pBdr>
        <w:spacing w:before="24" w:line="248" w:lineRule="auto"/>
        <w:ind w:left="135" w:right="801" w:hanging="1"/>
        <w:rPr>
          <w:rFonts w:eastAsia="IBM Plex Sans"/>
        </w:rPr>
      </w:pPr>
    </w:p>
    <w:p w:rsidR="00E55371" w:rsidRPr="00482CDA" w:rsidRDefault="00251F21">
      <w:pPr>
        <w:widowControl w:val="0"/>
        <w:pBdr>
          <w:top w:val="nil"/>
          <w:left w:val="nil"/>
          <w:bottom w:val="nil"/>
          <w:right w:val="nil"/>
          <w:between w:val="nil"/>
        </w:pBdr>
        <w:spacing w:before="24" w:line="248" w:lineRule="auto"/>
        <w:ind w:right="801"/>
        <w:rPr>
          <w:rFonts w:eastAsia="IBM Plex Sans"/>
        </w:rPr>
      </w:pPr>
      <w:r w:rsidRPr="00482CDA">
        <w:rPr>
          <w:rFonts w:eastAsia="IBM Plex Sans"/>
        </w:rPr>
        <w:t xml:space="preserve">This is a pilot programme running for 2022/2023 to support small to medium-sized </w:t>
      </w:r>
      <w:r w:rsidRPr="00482CDA">
        <w:rPr>
          <w:rFonts w:eastAsia="IBM Plex Sans"/>
          <w:highlight w:val="white"/>
        </w:rPr>
        <w:t xml:space="preserve">charities, organisations, community groups, and social enterprises (VCFSEs) </w:t>
      </w:r>
      <w:r w:rsidRPr="00482CDA">
        <w:rPr>
          <w:rFonts w:eastAsia="IBM Plex Sans"/>
        </w:rPr>
        <w:t>to deliver activities for community members around specific needs that have been identified across the borough. These needs are directly linked to health inequal</w:t>
      </w:r>
      <w:r w:rsidR="001A1955">
        <w:rPr>
          <w:rFonts w:eastAsia="IBM Plex Sans"/>
        </w:rPr>
        <w:t>ities that have been recognised in areas of the borough.</w:t>
      </w:r>
    </w:p>
    <w:p w:rsidR="00E55371" w:rsidRPr="00482CDA" w:rsidRDefault="00251F21">
      <w:pPr>
        <w:widowControl w:val="0"/>
        <w:pBdr>
          <w:top w:val="nil"/>
          <w:left w:val="nil"/>
          <w:bottom w:val="nil"/>
          <w:right w:val="nil"/>
          <w:between w:val="nil"/>
        </w:pBdr>
        <w:spacing w:before="248" w:line="248" w:lineRule="auto"/>
        <w:ind w:right="1077"/>
        <w:rPr>
          <w:rFonts w:eastAsia="IBM Plex Sans"/>
          <w:b/>
        </w:rPr>
      </w:pPr>
      <w:r w:rsidRPr="00482CDA">
        <w:rPr>
          <w:rFonts w:eastAsia="IBM Plex Sans"/>
          <w:b/>
        </w:rPr>
        <w:t>This guidance will provide an overview of the Com</w:t>
      </w:r>
      <w:r w:rsidRPr="00482CDA">
        <w:rPr>
          <w:rFonts w:eastAsia="IBM Plex Sans"/>
          <w:b/>
          <w:color w:val="000000"/>
        </w:rPr>
        <w:t xml:space="preserve">munity Chest grants, as well as how to apply. </w:t>
      </w:r>
      <w:r w:rsidRPr="00482CDA">
        <w:br w:type="page"/>
      </w:r>
    </w:p>
    <w:p w:rsidR="00E55371" w:rsidRPr="00482CDA" w:rsidRDefault="00251F21">
      <w:pPr>
        <w:widowControl w:val="0"/>
        <w:spacing w:line="240" w:lineRule="auto"/>
        <w:rPr>
          <w:rFonts w:eastAsia="IBM Plex Sans"/>
          <w:b/>
        </w:rPr>
      </w:pPr>
      <w:r w:rsidRPr="00482CDA">
        <w:rPr>
          <w:rFonts w:eastAsia="IBM Plex Sans"/>
          <w:b/>
          <w:color w:val="3C78D8"/>
          <w:sz w:val="28"/>
          <w:szCs w:val="28"/>
        </w:rPr>
        <w:t xml:space="preserve">Grant programme summary </w:t>
      </w:r>
    </w:p>
    <w:p w:rsidR="00E55371" w:rsidRPr="00482CDA" w:rsidRDefault="00E55371">
      <w:pPr>
        <w:widowControl w:val="0"/>
        <w:pBdr>
          <w:top w:val="nil"/>
          <w:left w:val="nil"/>
          <w:bottom w:val="nil"/>
          <w:right w:val="nil"/>
          <w:between w:val="nil"/>
        </w:pBdr>
        <w:spacing w:before="248" w:line="248" w:lineRule="auto"/>
        <w:ind w:left="145" w:right="1077" w:hanging="10"/>
        <w:rPr>
          <w:rFonts w:eastAsia="IBM Plex Sans"/>
          <w:b/>
        </w:rPr>
      </w:pPr>
    </w:p>
    <w:tbl>
      <w:tblPr>
        <w:tblStyle w:val="a"/>
        <w:tblW w:w="967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1"/>
        <w:gridCol w:w="1681"/>
        <w:gridCol w:w="2136"/>
        <w:gridCol w:w="2136"/>
        <w:gridCol w:w="2066"/>
      </w:tblGrid>
      <w:tr w:rsidR="00E55371" w:rsidRPr="00482CDA">
        <w:trPr>
          <w:trHeight w:val="740"/>
        </w:trPr>
        <w:tc>
          <w:tcPr>
            <w:tcW w:w="1650" w:type="dxa"/>
            <w:shd w:val="clear" w:color="auto" w:fill="auto"/>
            <w:tcMar>
              <w:top w:w="100" w:type="dxa"/>
              <w:left w:w="100" w:type="dxa"/>
              <w:bottom w:w="100" w:type="dxa"/>
              <w:right w:w="100" w:type="dxa"/>
            </w:tcMar>
          </w:tcPr>
          <w:p w:rsidR="00E55371" w:rsidRPr="00482CDA" w:rsidRDefault="00251F21">
            <w:pPr>
              <w:widowControl w:val="0"/>
              <w:pBdr>
                <w:top w:val="nil"/>
                <w:left w:val="nil"/>
                <w:bottom w:val="nil"/>
                <w:right w:val="nil"/>
                <w:between w:val="nil"/>
              </w:pBdr>
              <w:spacing w:line="240" w:lineRule="auto"/>
              <w:rPr>
                <w:rFonts w:eastAsia="IBM Plex Sans"/>
                <w:b/>
              </w:rPr>
            </w:pPr>
            <w:r w:rsidRPr="00482CDA">
              <w:rPr>
                <w:rFonts w:eastAsia="IBM Plex Sans"/>
                <w:b/>
              </w:rPr>
              <w:t xml:space="preserve">Fund Name </w:t>
            </w:r>
          </w:p>
        </w:tc>
        <w:tc>
          <w:tcPr>
            <w:tcW w:w="1680" w:type="dxa"/>
            <w:shd w:val="clear" w:color="auto" w:fill="auto"/>
            <w:tcMar>
              <w:top w:w="100" w:type="dxa"/>
              <w:left w:w="100" w:type="dxa"/>
              <w:bottom w:w="100" w:type="dxa"/>
              <w:right w:w="100" w:type="dxa"/>
            </w:tcMar>
          </w:tcPr>
          <w:p w:rsidR="00E55371" w:rsidRPr="00482CDA" w:rsidRDefault="00251F21">
            <w:pPr>
              <w:widowControl w:val="0"/>
              <w:pBdr>
                <w:top w:val="nil"/>
                <w:left w:val="nil"/>
                <w:bottom w:val="nil"/>
                <w:right w:val="nil"/>
                <w:between w:val="nil"/>
              </w:pBdr>
              <w:spacing w:line="229" w:lineRule="auto"/>
              <w:ind w:left="133" w:right="45" w:hanging="3"/>
              <w:rPr>
                <w:rFonts w:eastAsia="IBM Plex Sans"/>
                <w:b/>
              </w:rPr>
            </w:pPr>
            <w:r w:rsidRPr="00482CDA">
              <w:rPr>
                <w:rFonts w:eastAsia="IBM Plex Sans"/>
                <w:b/>
              </w:rPr>
              <w:t>Funding amounts</w:t>
            </w:r>
          </w:p>
        </w:tc>
        <w:tc>
          <w:tcPr>
            <w:tcW w:w="2136" w:type="dxa"/>
            <w:shd w:val="clear" w:color="auto" w:fill="auto"/>
            <w:tcMar>
              <w:top w:w="100" w:type="dxa"/>
              <w:left w:w="100" w:type="dxa"/>
              <w:bottom w:w="100" w:type="dxa"/>
              <w:right w:w="100" w:type="dxa"/>
            </w:tcMar>
          </w:tcPr>
          <w:p w:rsidR="00E55371" w:rsidRPr="00482CDA" w:rsidRDefault="00251F21">
            <w:pPr>
              <w:widowControl w:val="0"/>
              <w:spacing w:line="240" w:lineRule="auto"/>
              <w:ind w:left="141"/>
              <w:rPr>
                <w:rFonts w:eastAsia="IBM Plex Sans"/>
                <w:b/>
              </w:rPr>
            </w:pPr>
            <w:r w:rsidRPr="00482CDA">
              <w:rPr>
                <w:rFonts w:eastAsia="IBM Plex Sans"/>
                <w:b/>
              </w:rPr>
              <w:t>Who is this fund for?</w:t>
            </w:r>
          </w:p>
          <w:p w:rsidR="00E55371" w:rsidRPr="00482CDA" w:rsidRDefault="00E55371">
            <w:pPr>
              <w:widowControl w:val="0"/>
              <w:spacing w:line="240" w:lineRule="auto"/>
              <w:ind w:left="133"/>
              <w:rPr>
                <w:rFonts w:eastAsia="IBM Plex Sans"/>
                <w:b/>
              </w:rPr>
            </w:pPr>
          </w:p>
        </w:tc>
        <w:tc>
          <w:tcPr>
            <w:tcW w:w="2136" w:type="dxa"/>
            <w:shd w:val="clear" w:color="auto" w:fill="auto"/>
            <w:tcMar>
              <w:top w:w="100" w:type="dxa"/>
              <w:left w:w="100" w:type="dxa"/>
              <w:bottom w:w="100" w:type="dxa"/>
              <w:right w:w="100" w:type="dxa"/>
            </w:tcMar>
          </w:tcPr>
          <w:p w:rsidR="00E55371" w:rsidRPr="00482CDA" w:rsidRDefault="00251F21">
            <w:pPr>
              <w:widowControl w:val="0"/>
              <w:spacing w:line="240" w:lineRule="auto"/>
              <w:ind w:left="141"/>
              <w:rPr>
                <w:rFonts w:eastAsia="IBM Plex Sans"/>
                <w:b/>
              </w:rPr>
            </w:pPr>
            <w:r w:rsidRPr="00482CDA">
              <w:rPr>
                <w:rFonts w:eastAsia="IBM Plex Sans"/>
                <w:b/>
              </w:rPr>
              <w:t>What is this fund for?</w:t>
            </w:r>
          </w:p>
        </w:tc>
        <w:tc>
          <w:tcPr>
            <w:tcW w:w="2066" w:type="dxa"/>
            <w:shd w:val="clear" w:color="auto" w:fill="auto"/>
            <w:tcMar>
              <w:top w:w="100" w:type="dxa"/>
              <w:left w:w="100" w:type="dxa"/>
              <w:bottom w:w="100" w:type="dxa"/>
              <w:right w:w="100" w:type="dxa"/>
            </w:tcMar>
          </w:tcPr>
          <w:p w:rsidR="00E55371" w:rsidRPr="00482CDA" w:rsidRDefault="00251F21">
            <w:pPr>
              <w:widowControl w:val="0"/>
              <w:spacing w:line="240" w:lineRule="auto"/>
              <w:ind w:left="141"/>
              <w:rPr>
                <w:rFonts w:eastAsia="IBM Plex Sans"/>
                <w:b/>
              </w:rPr>
            </w:pPr>
            <w:r w:rsidRPr="00482CDA">
              <w:rPr>
                <w:rFonts w:eastAsia="IBM Plex Sans"/>
                <w:b/>
              </w:rPr>
              <w:t>When to apply</w:t>
            </w:r>
          </w:p>
        </w:tc>
      </w:tr>
      <w:tr w:rsidR="00E55371" w:rsidRPr="00482CDA">
        <w:trPr>
          <w:trHeight w:val="1479"/>
        </w:trPr>
        <w:tc>
          <w:tcPr>
            <w:tcW w:w="1650" w:type="dxa"/>
            <w:shd w:val="clear" w:color="auto" w:fill="auto"/>
            <w:tcMar>
              <w:top w:w="100" w:type="dxa"/>
              <w:left w:w="100" w:type="dxa"/>
              <w:bottom w:w="100" w:type="dxa"/>
              <w:right w:w="100" w:type="dxa"/>
            </w:tcMar>
          </w:tcPr>
          <w:p w:rsidR="00E55371" w:rsidRPr="00482CDA" w:rsidRDefault="00251F21">
            <w:pPr>
              <w:widowControl w:val="0"/>
              <w:pBdr>
                <w:top w:val="nil"/>
                <w:left w:val="nil"/>
                <w:bottom w:val="nil"/>
                <w:right w:val="nil"/>
                <w:between w:val="nil"/>
              </w:pBdr>
              <w:spacing w:line="229" w:lineRule="auto"/>
              <w:ind w:left="141" w:right="97"/>
              <w:rPr>
                <w:rFonts w:eastAsia="IBM Plex Sans"/>
              </w:rPr>
            </w:pPr>
            <w:r w:rsidRPr="00482CDA">
              <w:rPr>
                <w:rFonts w:eastAsia="IBM Plex Sans"/>
              </w:rPr>
              <w:t>Community Chest</w:t>
            </w:r>
          </w:p>
        </w:tc>
        <w:tc>
          <w:tcPr>
            <w:tcW w:w="1680" w:type="dxa"/>
            <w:shd w:val="clear" w:color="auto" w:fill="auto"/>
            <w:tcMar>
              <w:top w:w="100" w:type="dxa"/>
              <w:left w:w="100" w:type="dxa"/>
              <w:bottom w:w="100" w:type="dxa"/>
              <w:right w:w="100" w:type="dxa"/>
            </w:tcMar>
          </w:tcPr>
          <w:p w:rsidR="00E55371" w:rsidRPr="00482CDA" w:rsidRDefault="00251F21">
            <w:pPr>
              <w:widowControl w:val="0"/>
              <w:pBdr>
                <w:top w:val="nil"/>
                <w:left w:val="nil"/>
                <w:bottom w:val="nil"/>
                <w:right w:val="nil"/>
                <w:between w:val="nil"/>
              </w:pBdr>
              <w:spacing w:line="240" w:lineRule="auto"/>
              <w:ind w:left="132"/>
              <w:rPr>
                <w:rFonts w:eastAsia="IBM Plex Sans"/>
              </w:rPr>
            </w:pPr>
            <w:r w:rsidRPr="00482CDA">
              <w:rPr>
                <w:rFonts w:eastAsia="IBM Plex Sans"/>
              </w:rPr>
              <w:t>£500 - £2,000</w:t>
            </w:r>
          </w:p>
          <w:p w:rsidR="00E55371" w:rsidRPr="00482CDA" w:rsidRDefault="00E55371">
            <w:pPr>
              <w:widowControl w:val="0"/>
              <w:pBdr>
                <w:top w:val="nil"/>
                <w:left w:val="nil"/>
                <w:bottom w:val="nil"/>
                <w:right w:val="nil"/>
                <w:between w:val="nil"/>
              </w:pBdr>
              <w:spacing w:line="240" w:lineRule="auto"/>
              <w:ind w:left="132"/>
              <w:rPr>
                <w:rFonts w:eastAsia="IBM Plex Sans"/>
              </w:rPr>
            </w:pPr>
          </w:p>
          <w:p w:rsidR="00E55371" w:rsidRPr="00482CDA" w:rsidRDefault="00251F21">
            <w:pPr>
              <w:widowControl w:val="0"/>
              <w:pBdr>
                <w:top w:val="nil"/>
                <w:left w:val="nil"/>
                <w:bottom w:val="nil"/>
                <w:right w:val="nil"/>
                <w:between w:val="nil"/>
              </w:pBdr>
              <w:spacing w:line="240" w:lineRule="auto"/>
              <w:ind w:left="132"/>
              <w:rPr>
                <w:rFonts w:eastAsia="IBM Plex Sans"/>
              </w:rPr>
            </w:pPr>
            <w:r w:rsidRPr="00482CDA">
              <w:rPr>
                <w:rFonts w:eastAsia="IBM Plex Sans"/>
              </w:rPr>
              <w:t>£2,000 - £5,000</w:t>
            </w:r>
          </w:p>
          <w:p w:rsidR="00E55371" w:rsidRPr="00482CDA" w:rsidRDefault="00E55371">
            <w:pPr>
              <w:widowControl w:val="0"/>
              <w:pBdr>
                <w:top w:val="nil"/>
                <w:left w:val="nil"/>
                <w:bottom w:val="nil"/>
                <w:right w:val="nil"/>
                <w:between w:val="nil"/>
              </w:pBdr>
              <w:spacing w:line="240" w:lineRule="auto"/>
              <w:ind w:left="132"/>
              <w:rPr>
                <w:rFonts w:eastAsia="IBM Plex Sans"/>
              </w:rPr>
            </w:pPr>
          </w:p>
          <w:p w:rsidR="00E55371" w:rsidRPr="00482CDA" w:rsidRDefault="00251F21">
            <w:pPr>
              <w:widowControl w:val="0"/>
              <w:pBdr>
                <w:top w:val="nil"/>
                <w:left w:val="nil"/>
                <w:bottom w:val="nil"/>
                <w:right w:val="nil"/>
                <w:between w:val="nil"/>
              </w:pBdr>
              <w:spacing w:line="240" w:lineRule="auto"/>
              <w:ind w:left="132"/>
              <w:rPr>
                <w:rFonts w:eastAsia="IBM Plex Sans"/>
              </w:rPr>
            </w:pPr>
            <w:r w:rsidRPr="00482CDA">
              <w:rPr>
                <w:rFonts w:eastAsia="IBM Plex Sans"/>
              </w:rPr>
              <w:t>£5,000 - £10,000</w:t>
            </w:r>
          </w:p>
          <w:p w:rsidR="00E55371" w:rsidRPr="00482CDA" w:rsidRDefault="00E55371">
            <w:pPr>
              <w:widowControl w:val="0"/>
              <w:pBdr>
                <w:top w:val="nil"/>
                <w:left w:val="nil"/>
                <w:bottom w:val="nil"/>
                <w:right w:val="nil"/>
                <w:between w:val="nil"/>
              </w:pBdr>
              <w:spacing w:line="240" w:lineRule="auto"/>
              <w:ind w:left="132"/>
              <w:rPr>
                <w:rFonts w:eastAsia="IBM Plex Sans"/>
              </w:rPr>
            </w:pPr>
          </w:p>
          <w:p w:rsidR="00E55371" w:rsidRPr="00482CDA" w:rsidRDefault="00251F21">
            <w:pPr>
              <w:widowControl w:val="0"/>
              <w:pBdr>
                <w:top w:val="nil"/>
                <w:left w:val="nil"/>
                <w:bottom w:val="nil"/>
                <w:right w:val="nil"/>
                <w:between w:val="nil"/>
              </w:pBdr>
              <w:spacing w:line="240" w:lineRule="auto"/>
              <w:ind w:left="132"/>
              <w:rPr>
                <w:rFonts w:eastAsia="IBM Plex Sans"/>
                <w:i/>
              </w:rPr>
            </w:pPr>
            <w:r w:rsidRPr="00482CDA">
              <w:rPr>
                <w:rFonts w:eastAsia="IBM Plex Sans"/>
                <w:i/>
              </w:rPr>
              <w:t xml:space="preserve">More information on what can be funded within these increments is detailed later in this pack. These are guided thresholds. </w:t>
            </w:r>
          </w:p>
        </w:tc>
        <w:tc>
          <w:tcPr>
            <w:tcW w:w="2136" w:type="dxa"/>
            <w:shd w:val="clear" w:color="auto" w:fill="auto"/>
            <w:tcMar>
              <w:top w:w="100" w:type="dxa"/>
              <w:left w:w="100" w:type="dxa"/>
              <w:bottom w:w="100" w:type="dxa"/>
              <w:right w:w="100" w:type="dxa"/>
            </w:tcMar>
          </w:tcPr>
          <w:p w:rsidR="00E55371" w:rsidRPr="00482CDA" w:rsidRDefault="00251F21">
            <w:pPr>
              <w:widowControl w:val="0"/>
              <w:spacing w:line="240" w:lineRule="auto"/>
              <w:ind w:left="127"/>
              <w:rPr>
                <w:rFonts w:eastAsia="IBM Plex Sans"/>
              </w:rPr>
            </w:pPr>
            <w:r w:rsidRPr="00482CDA">
              <w:rPr>
                <w:rFonts w:eastAsia="IBM Plex Sans"/>
                <w:b/>
              </w:rPr>
              <w:t xml:space="preserve">Small </w:t>
            </w:r>
            <w:r w:rsidRPr="00482CDA">
              <w:rPr>
                <w:rFonts w:eastAsia="IBM Plex Sans"/>
                <w:b/>
                <w:highlight w:val="white"/>
              </w:rPr>
              <w:t>charities, organisations, community, faith groups, and social enterprises (VCFSEs)</w:t>
            </w:r>
            <w:r w:rsidRPr="00482CDA">
              <w:rPr>
                <w:rFonts w:eastAsia="IBM Plex Sans"/>
              </w:rPr>
              <w:t xml:space="preserve"> with an annual income under £60,000 per year with reserves at no more than 1.25 of their reserves policy </w:t>
            </w:r>
          </w:p>
          <w:p w:rsidR="00E55371" w:rsidRPr="00482CDA" w:rsidRDefault="00E55371">
            <w:pPr>
              <w:widowControl w:val="0"/>
              <w:spacing w:line="240" w:lineRule="auto"/>
              <w:ind w:left="127"/>
              <w:rPr>
                <w:rFonts w:eastAsia="IBM Plex Sans"/>
              </w:rPr>
            </w:pPr>
          </w:p>
          <w:p w:rsidR="00E55371" w:rsidRPr="00482CDA" w:rsidRDefault="00251F21">
            <w:pPr>
              <w:widowControl w:val="0"/>
              <w:spacing w:line="240" w:lineRule="auto"/>
              <w:ind w:left="127"/>
              <w:rPr>
                <w:rFonts w:eastAsia="IBM Plex Sans"/>
              </w:rPr>
            </w:pPr>
            <w:r w:rsidRPr="00482CDA">
              <w:rPr>
                <w:rFonts w:eastAsia="IBM Plex Sans"/>
                <w:b/>
              </w:rPr>
              <w:t xml:space="preserve">Medium </w:t>
            </w:r>
            <w:r w:rsidRPr="00482CDA">
              <w:rPr>
                <w:rFonts w:eastAsia="IBM Plex Sans"/>
                <w:b/>
                <w:highlight w:val="white"/>
              </w:rPr>
              <w:t xml:space="preserve">charities, organisations, community, faith groups, and social enterprises (VCFSEs) </w:t>
            </w:r>
            <w:r w:rsidRPr="00482CDA">
              <w:rPr>
                <w:rFonts w:eastAsia="IBM Plex Sans"/>
              </w:rPr>
              <w:t>with an annual income of under £250,000 per year with reserves at no more than 1.25 of their reserves policy</w:t>
            </w:r>
          </w:p>
          <w:p w:rsidR="00E55371" w:rsidRPr="00482CDA" w:rsidRDefault="00E55371">
            <w:pPr>
              <w:widowControl w:val="0"/>
              <w:spacing w:line="240" w:lineRule="auto"/>
              <w:rPr>
                <w:rFonts w:eastAsia="IBM Plex Sans"/>
              </w:rPr>
            </w:pPr>
          </w:p>
          <w:p w:rsidR="00E55371" w:rsidRPr="00482CDA" w:rsidRDefault="00E55371">
            <w:pPr>
              <w:widowControl w:val="0"/>
              <w:spacing w:line="240" w:lineRule="auto"/>
              <w:ind w:left="127"/>
              <w:rPr>
                <w:rFonts w:eastAsia="IBM Plex Sans"/>
              </w:rPr>
            </w:pPr>
          </w:p>
          <w:p w:rsidR="00E55371" w:rsidRPr="00482CDA" w:rsidRDefault="00251F21">
            <w:pPr>
              <w:widowControl w:val="0"/>
              <w:spacing w:line="240" w:lineRule="auto"/>
              <w:ind w:left="127"/>
              <w:rPr>
                <w:rFonts w:eastAsia="IBM Plex Sans"/>
                <w:b/>
              </w:rPr>
            </w:pPr>
            <w:r w:rsidRPr="00482CDA">
              <w:rPr>
                <w:rFonts w:eastAsia="IBM Plex Sans"/>
                <w:b/>
              </w:rPr>
              <w:t>Structured groups of community residents, or community associations</w:t>
            </w:r>
          </w:p>
        </w:tc>
        <w:tc>
          <w:tcPr>
            <w:tcW w:w="2136" w:type="dxa"/>
            <w:shd w:val="clear" w:color="auto" w:fill="auto"/>
            <w:tcMar>
              <w:top w:w="100" w:type="dxa"/>
              <w:left w:w="100" w:type="dxa"/>
              <w:bottom w:w="100" w:type="dxa"/>
              <w:right w:w="100" w:type="dxa"/>
            </w:tcMar>
          </w:tcPr>
          <w:p w:rsidR="00E55371" w:rsidRPr="00482CDA" w:rsidRDefault="00251F21">
            <w:pPr>
              <w:widowControl w:val="0"/>
              <w:spacing w:line="240" w:lineRule="auto"/>
              <w:ind w:left="127"/>
              <w:rPr>
                <w:rFonts w:eastAsia="IBM Plex Sans"/>
              </w:rPr>
            </w:pPr>
            <w:r w:rsidRPr="00482CDA">
              <w:rPr>
                <w:rFonts w:eastAsia="IBM Plex Sans"/>
              </w:rPr>
              <w:t>Activities undertaken by VCFSEs/ community groups for beneficiaries</w:t>
            </w:r>
          </w:p>
          <w:p w:rsidR="00E55371" w:rsidRPr="00482CDA" w:rsidRDefault="00E55371">
            <w:pPr>
              <w:widowControl w:val="0"/>
              <w:spacing w:line="240" w:lineRule="auto"/>
              <w:ind w:left="127"/>
              <w:rPr>
                <w:rFonts w:eastAsia="IBM Plex Sans"/>
              </w:rPr>
            </w:pPr>
          </w:p>
          <w:p w:rsidR="00E55371" w:rsidRPr="00482CDA" w:rsidRDefault="00251F21">
            <w:pPr>
              <w:widowControl w:val="0"/>
              <w:spacing w:line="240" w:lineRule="auto"/>
              <w:ind w:left="127"/>
              <w:rPr>
                <w:rFonts w:eastAsia="IBM Plex Sans"/>
              </w:rPr>
            </w:pPr>
            <w:r w:rsidRPr="00482CDA">
              <w:rPr>
                <w:rFonts w:eastAsia="IBM Plex Sans"/>
              </w:rPr>
              <w:t>Training, system improvements, materials to undertake activities</w:t>
            </w:r>
          </w:p>
          <w:p w:rsidR="00E55371" w:rsidRPr="00482CDA" w:rsidRDefault="00E55371">
            <w:pPr>
              <w:widowControl w:val="0"/>
              <w:spacing w:line="240" w:lineRule="auto"/>
              <w:ind w:left="127"/>
              <w:rPr>
                <w:rFonts w:eastAsia="IBM Plex Sans"/>
              </w:rPr>
            </w:pPr>
          </w:p>
          <w:p w:rsidR="00E55371" w:rsidRPr="00482CDA" w:rsidRDefault="00251F21">
            <w:pPr>
              <w:widowControl w:val="0"/>
              <w:spacing w:line="240" w:lineRule="auto"/>
              <w:ind w:left="127"/>
              <w:rPr>
                <w:rFonts w:eastAsia="IBM Plex Sans"/>
              </w:rPr>
            </w:pPr>
            <w:r w:rsidRPr="00482CDA">
              <w:rPr>
                <w:rFonts w:eastAsia="IBM Plex Sans"/>
              </w:rPr>
              <w:t>Core staff and programme costs will not be funded</w:t>
            </w:r>
          </w:p>
        </w:tc>
        <w:tc>
          <w:tcPr>
            <w:tcW w:w="2066" w:type="dxa"/>
            <w:shd w:val="clear" w:color="auto" w:fill="auto"/>
            <w:tcMar>
              <w:top w:w="100" w:type="dxa"/>
              <w:left w:w="100" w:type="dxa"/>
              <w:bottom w:w="100" w:type="dxa"/>
              <w:right w:w="100" w:type="dxa"/>
            </w:tcMar>
          </w:tcPr>
          <w:p w:rsidR="00E55371" w:rsidRPr="00482CDA" w:rsidRDefault="00251F21">
            <w:pPr>
              <w:widowControl w:val="0"/>
              <w:spacing w:line="240" w:lineRule="auto"/>
              <w:ind w:left="127"/>
              <w:rPr>
                <w:rFonts w:eastAsia="IBM Plex Sans"/>
              </w:rPr>
            </w:pPr>
            <w:r w:rsidRPr="00482CDA">
              <w:rPr>
                <w:rFonts w:eastAsia="IBM Plex Sans"/>
              </w:rPr>
              <w:t>The final opportunity to apply is 10th January 2023 for awards made in the 2022/2023 financial year.</w:t>
            </w:r>
          </w:p>
        </w:tc>
      </w:tr>
    </w:tbl>
    <w:p w:rsidR="00E55371" w:rsidRPr="00482CDA" w:rsidRDefault="00E55371">
      <w:pPr>
        <w:widowControl w:val="0"/>
        <w:pBdr>
          <w:top w:val="nil"/>
          <w:left w:val="nil"/>
          <w:bottom w:val="nil"/>
          <w:right w:val="nil"/>
          <w:between w:val="nil"/>
        </w:pBdr>
        <w:rPr>
          <w:rFonts w:eastAsia="IBM Plex Sans"/>
          <w:color w:val="000000"/>
        </w:rPr>
      </w:pPr>
    </w:p>
    <w:p w:rsidR="00E55371" w:rsidRPr="00482CDA" w:rsidRDefault="00E55371">
      <w:pPr>
        <w:widowControl w:val="0"/>
        <w:pBdr>
          <w:top w:val="nil"/>
          <w:left w:val="nil"/>
          <w:bottom w:val="nil"/>
          <w:right w:val="nil"/>
          <w:between w:val="nil"/>
        </w:pBdr>
        <w:rPr>
          <w:rFonts w:eastAsia="IBM Plex Sans"/>
          <w:color w:val="000000"/>
        </w:rPr>
      </w:pPr>
    </w:p>
    <w:p w:rsidR="00E55371" w:rsidRPr="00482CDA" w:rsidRDefault="00251F21">
      <w:pPr>
        <w:widowControl w:val="0"/>
        <w:pBdr>
          <w:top w:val="nil"/>
          <w:left w:val="nil"/>
          <w:bottom w:val="nil"/>
          <w:right w:val="nil"/>
          <w:between w:val="nil"/>
        </w:pBdr>
        <w:spacing w:line="240" w:lineRule="auto"/>
        <w:ind w:left="130"/>
        <w:rPr>
          <w:rFonts w:eastAsia="IBM Plex Sans"/>
          <w:b/>
          <w:color w:val="3C78D8"/>
          <w:sz w:val="28"/>
          <w:szCs w:val="28"/>
        </w:rPr>
      </w:pPr>
      <w:r w:rsidRPr="00482CDA">
        <w:br w:type="page"/>
      </w:r>
    </w:p>
    <w:p w:rsidR="00E55371" w:rsidRDefault="00251F21">
      <w:pPr>
        <w:widowControl w:val="0"/>
        <w:pBdr>
          <w:top w:val="nil"/>
          <w:left w:val="nil"/>
          <w:bottom w:val="nil"/>
          <w:right w:val="nil"/>
          <w:between w:val="nil"/>
        </w:pBdr>
        <w:spacing w:line="240" w:lineRule="auto"/>
        <w:rPr>
          <w:rFonts w:eastAsia="IBM Plex Sans"/>
          <w:b/>
          <w:color w:val="3C78D8"/>
          <w:sz w:val="28"/>
          <w:szCs w:val="28"/>
        </w:rPr>
      </w:pPr>
      <w:r w:rsidRPr="00482CDA">
        <w:rPr>
          <w:rFonts w:eastAsia="IBM Plex Sans"/>
          <w:b/>
          <w:color w:val="3C78D8"/>
          <w:sz w:val="28"/>
          <w:szCs w:val="28"/>
        </w:rPr>
        <w:t xml:space="preserve">Who can apply </w:t>
      </w:r>
    </w:p>
    <w:p w:rsidR="00482CDA" w:rsidRDefault="00482CDA">
      <w:pPr>
        <w:widowControl w:val="0"/>
        <w:pBdr>
          <w:top w:val="nil"/>
          <w:left w:val="nil"/>
          <w:bottom w:val="nil"/>
          <w:right w:val="nil"/>
          <w:between w:val="nil"/>
        </w:pBdr>
        <w:spacing w:line="240" w:lineRule="auto"/>
        <w:rPr>
          <w:rFonts w:eastAsia="IBM Plex Sans"/>
          <w:b/>
          <w:color w:val="3C78D8"/>
          <w:sz w:val="28"/>
          <w:szCs w:val="28"/>
        </w:rPr>
      </w:pPr>
    </w:p>
    <w:p w:rsidR="00482CDA" w:rsidRPr="00482CDA" w:rsidRDefault="00482CDA">
      <w:pPr>
        <w:widowControl w:val="0"/>
        <w:pBdr>
          <w:top w:val="nil"/>
          <w:left w:val="nil"/>
          <w:bottom w:val="nil"/>
          <w:right w:val="nil"/>
          <w:between w:val="nil"/>
        </w:pBdr>
        <w:spacing w:line="240" w:lineRule="auto"/>
        <w:rPr>
          <w:rFonts w:eastAsia="IBM Plex Sans"/>
          <w:b/>
          <w:color w:val="3C78D8"/>
          <w:sz w:val="28"/>
          <w:szCs w:val="28"/>
        </w:rPr>
      </w:pPr>
    </w:p>
    <w:p w:rsidR="00E55371" w:rsidRPr="00482CDA" w:rsidRDefault="00251F21">
      <w:pPr>
        <w:widowControl w:val="0"/>
        <w:pBdr>
          <w:top w:val="nil"/>
          <w:left w:val="nil"/>
          <w:bottom w:val="nil"/>
          <w:right w:val="nil"/>
          <w:between w:val="nil"/>
        </w:pBdr>
        <w:spacing w:before="24" w:line="264" w:lineRule="auto"/>
        <w:ind w:right="859"/>
        <w:rPr>
          <w:rFonts w:eastAsia="IBM Plex Sans"/>
          <w:color w:val="000000"/>
        </w:rPr>
      </w:pPr>
      <w:r w:rsidRPr="00482CDA">
        <w:rPr>
          <w:rFonts w:eastAsia="IBM Plex Sans"/>
          <w:color w:val="000000"/>
        </w:rPr>
        <w:t>Applications are accepted from any constituted voluntary, community or recreational group workin</w:t>
      </w:r>
      <w:r w:rsidRPr="00482CDA">
        <w:rPr>
          <w:rFonts w:eastAsia="IBM Plex Sans"/>
        </w:rPr>
        <w:t xml:space="preserve">g within Havering Place based Partnership (a partnership of health, care and community and voluntary sector organisations), working with London Borough of Havering. </w:t>
      </w:r>
      <w:r w:rsidRPr="00482CDA">
        <w:rPr>
          <w:rFonts w:eastAsia="IBM Plex Sans"/>
          <w:color w:val="000000"/>
        </w:rPr>
        <w:t xml:space="preserve">These are typically the following organisations: </w:t>
      </w:r>
    </w:p>
    <w:p w:rsidR="00E55371" w:rsidRPr="00482CDA" w:rsidRDefault="00E55371">
      <w:pPr>
        <w:widowControl w:val="0"/>
        <w:pBdr>
          <w:top w:val="nil"/>
          <w:left w:val="nil"/>
          <w:bottom w:val="nil"/>
          <w:right w:val="nil"/>
          <w:between w:val="nil"/>
        </w:pBdr>
        <w:spacing w:before="24" w:line="264" w:lineRule="auto"/>
        <w:ind w:left="130" w:right="859"/>
        <w:rPr>
          <w:rFonts w:eastAsia="IBM Plex Sans"/>
        </w:rPr>
      </w:pPr>
    </w:p>
    <w:p w:rsidR="00E55371" w:rsidRPr="00482CDA" w:rsidRDefault="00251F21">
      <w:pPr>
        <w:widowControl w:val="0"/>
        <w:numPr>
          <w:ilvl w:val="0"/>
          <w:numId w:val="13"/>
        </w:numPr>
        <w:pBdr>
          <w:top w:val="nil"/>
          <w:left w:val="nil"/>
          <w:bottom w:val="nil"/>
          <w:right w:val="nil"/>
          <w:between w:val="nil"/>
        </w:pBdr>
        <w:spacing w:before="11" w:line="240" w:lineRule="auto"/>
        <w:rPr>
          <w:rFonts w:eastAsia="IBM Plex Sans"/>
        </w:rPr>
      </w:pPr>
      <w:r w:rsidRPr="00482CDA">
        <w:rPr>
          <w:rFonts w:eastAsia="IBM Plex Sans"/>
          <w:color w:val="000000"/>
        </w:rPr>
        <w:t xml:space="preserve">Registered charity or Charitable Incorporated Organisation (CIO) </w:t>
      </w:r>
    </w:p>
    <w:p w:rsidR="00E55371" w:rsidRPr="00482CDA" w:rsidRDefault="00251F21">
      <w:pPr>
        <w:widowControl w:val="0"/>
        <w:numPr>
          <w:ilvl w:val="0"/>
          <w:numId w:val="13"/>
        </w:numPr>
        <w:pBdr>
          <w:top w:val="nil"/>
          <w:left w:val="nil"/>
          <w:bottom w:val="nil"/>
          <w:right w:val="nil"/>
          <w:between w:val="nil"/>
        </w:pBdr>
        <w:spacing w:line="229" w:lineRule="auto"/>
        <w:ind w:right="668"/>
        <w:rPr>
          <w:rFonts w:eastAsia="IBM Plex Sans"/>
        </w:rPr>
      </w:pPr>
      <w:r w:rsidRPr="00482CDA">
        <w:rPr>
          <w:rFonts w:eastAsia="IBM Plex Sans"/>
          <w:color w:val="000000"/>
        </w:rPr>
        <w:t xml:space="preserve">Charitable company or Social Enterprise (companies must have asset locks, be wholly not-for-profit and without share capital) </w:t>
      </w:r>
    </w:p>
    <w:p w:rsidR="00E55371" w:rsidRPr="00482CDA" w:rsidRDefault="00251F21">
      <w:pPr>
        <w:widowControl w:val="0"/>
        <w:numPr>
          <w:ilvl w:val="0"/>
          <w:numId w:val="13"/>
        </w:numPr>
        <w:pBdr>
          <w:top w:val="nil"/>
          <w:left w:val="nil"/>
          <w:bottom w:val="nil"/>
          <w:right w:val="nil"/>
          <w:between w:val="nil"/>
        </w:pBdr>
        <w:spacing w:line="240" w:lineRule="auto"/>
        <w:rPr>
          <w:rFonts w:eastAsia="IBM Plex Sans"/>
        </w:rPr>
      </w:pPr>
      <w:r w:rsidRPr="00482CDA">
        <w:rPr>
          <w:rFonts w:eastAsia="IBM Plex Sans"/>
          <w:color w:val="000000"/>
        </w:rPr>
        <w:t xml:space="preserve">Community Interest Company (CIC) </w:t>
      </w:r>
    </w:p>
    <w:p w:rsidR="00E55371" w:rsidRPr="00482CDA" w:rsidRDefault="00251F21">
      <w:pPr>
        <w:widowControl w:val="0"/>
        <w:numPr>
          <w:ilvl w:val="0"/>
          <w:numId w:val="13"/>
        </w:numPr>
        <w:pBdr>
          <w:top w:val="nil"/>
          <w:left w:val="nil"/>
          <w:bottom w:val="nil"/>
          <w:right w:val="nil"/>
          <w:between w:val="nil"/>
        </w:pBdr>
        <w:spacing w:line="229" w:lineRule="auto"/>
        <w:ind w:right="1621"/>
        <w:rPr>
          <w:rFonts w:eastAsia="IBM Plex Sans"/>
        </w:rPr>
      </w:pPr>
      <w:r w:rsidRPr="00482CDA">
        <w:rPr>
          <w:rFonts w:eastAsia="IBM Plex Sans"/>
          <w:color w:val="000000"/>
        </w:rPr>
        <w:t xml:space="preserve">Company limited by guarantee (companies must have asset locks, be wholly not-for-profit and without share capital) </w:t>
      </w:r>
    </w:p>
    <w:p w:rsidR="00E55371" w:rsidRPr="00482CDA" w:rsidRDefault="00251F21">
      <w:pPr>
        <w:widowControl w:val="0"/>
        <w:numPr>
          <w:ilvl w:val="0"/>
          <w:numId w:val="13"/>
        </w:numPr>
        <w:pBdr>
          <w:top w:val="nil"/>
          <w:left w:val="nil"/>
          <w:bottom w:val="nil"/>
          <w:right w:val="nil"/>
          <w:between w:val="nil"/>
        </w:pBdr>
        <w:spacing w:line="240" w:lineRule="auto"/>
        <w:rPr>
          <w:rFonts w:eastAsia="IBM Plex Sans"/>
        </w:rPr>
      </w:pPr>
      <w:r w:rsidRPr="00482CDA">
        <w:rPr>
          <w:rFonts w:eastAsia="IBM Plex Sans"/>
          <w:color w:val="000000"/>
        </w:rPr>
        <w:t xml:space="preserve">Cooperative and Community Benefit Society </w:t>
      </w:r>
    </w:p>
    <w:p w:rsidR="00E55371" w:rsidRPr="00482CDA" w:rsidRDefault="00251F21">
      <w:pPr>
        <w:widowControl w:val="0"/>
        <w:numPr>
          <w:ilvl w:val="0"/>
          <w:numId w:val="13"/>
        </w:numPr>
        <w:pBdr>
          <w:top w:val="nil"/>
          <w:left w:val="nil"/>
          <w:bottom w:val="nil"/>
          <w:right w:val="nil"/>
          <w:between w:val="nil"/>
        </w:pBdr>
        <w:spacing w:line="229" w:lineRule="auto"/>
        <w:ind w:right="712"/>
      </w:pPr>
      <w:r w:rsidRPr="00482CDA">
        <w:rPr>
          <w:rFonts w:eastAsia="IBM Plex Sans"/>
          <w:b/>
          <w:color w:val="000000"/>
        </w:rPr>
        <w:t>For Community Chest applications</w:t>
      </w:r>
      <w:r w:rsidRPr="00482CDA">
        <w:rPr>
          <w:rFonts w:eastAsia="IBM Plex Sans"/>
          <w:color w:val="000000"/>
        </w:rPr>
        <w:t xml:space="preserve">, </w:t>
      </w:r>
      <w:r w:rsidRPr="00482CDA">
        <w:rPr>
          <w:rFonts w:eastAsia="IBM Plex Sans"/>
          <w:b/>
          <w:color w:val="000000"/>
        </w:rPr>
        <w:t xml:space="preserve">we accept applications from structured groups of local residents </w:t>
      </w:r>
      <w:r w:rsidRPr="00482CDA">
        <w:rPr>
          <w:rFonts w:eastAsia="IBM Plex Sans"/>
          <w:color w:val="000000"/>
        </w:rPr>
        <w:t xml:space="preserve">who have formed for a specific purpose. They may be an established group who have been meeting for a number of years or a group who have recently formed for a one-off event or purpose. </w:t>
      </w:r>
    </w:p>
    <w:p w:rsidR="00E55371" w:rsidRPr="00482CDA" w:rsidRDefault="00251F21">
      <w:pPr>
        <w:widowControl w:val="0"/>
        <w:numPr>
          <w:ilvl w:val="1"/>
          <w:numId w:val="13"/>
        </w:numPr>
        <w:pBdr>
          <w:top w:val="nil"/>
          <w:left w:val="nil"/>
          <w:bottom w:val="nil"/>
          <w:right w:val="nil"/>
          <w:between w:val="nil"/>
        </w:pBdr>
        <w:spacing w:line="229" w:lineRule="auto"/>
        <w:ind w:right="712"/>
        <w:rPr>
          <w:rFonts w:eastAsia="IBM Plex Sans"/>
        </w:rPr>
      </w:pPr>
      <w:r w:rsidRPr="00482CDA">
        <w:rPr>
          <w:rFonts w:eastAsia="IBM Plex Sans"/>
        </w:rPr>
        <w:t>These community groups may wish to be supported by a larger charity, organisation, or social enterprise to structure and deliver their activities, where capacity is limited to do so informally</w:t>
      </w:r>
    </w:p>
    <w:p w:rsidR="00E55371" w:rsidRPr="00482CDA" w:rsidRDefault="00251F21">
      <w:pPr>
        <w:widowControl w:val="0"/>
        <w:numPr>
          <w:ilvl w:val="1"/>
          <w:numId w:val="13"/>
        </w:numPr>
        <w:pBdr>
          <w:top w:val="nil"/>
          <w:left w:val="nil"/>
          <w:bottom w:val="nil"/>
          <w:right w:val="nil"/>
          <w:between w:val="nil"/>
        </w:pBdr>
        <w:spacing w:line="229" w:lineRule="auto"/>
        <w:ind w:right="712"/>
        <w:rPr>
          <w:rFonts w:eastAsia="IBM Plex Sans"/>
        </w:rPr>
      </w:pPr>
      <w:r w:rsidRPr="00482CDA">
        <w:rPr>
          <w:rFonts w:eastAsia="IBM Plex Sans"/>
        </w:rPr>
        <w:t>We welcome applications that foster partnership and collaborative working in this way</w:t>
      </w:r>
    </w:p>
    <w:p w:rsidR="00E55371" w:rsidRPr="00482CDA" w:rsidRDefault="00251F21">
      <w:pPr>
        <w:widowControl w:val="0"/>
        <w:numPr>
          <w:ilvl w:val="1"/>
          <w:numId w:val="13"/>
        </w:numPr>
        <w:pBdr>
          <w:top w:val="nil"/>
          <w:left w:val="nil"/>
          <w:bottom w:val="nil"/>
          <w:right w:val="nil"/>
          <w:between w:val="nil"/>
        </w:pBdr>
        <w:spacing w:line="229" w:lineRule="auto"/>
        <w:ind w:right="712"/>
        <w:rPr>
          <w:rFonts w:eastAsia="IBM Plex Sans"/>
        </w:rPr>
      </w:pPr>
      <w:r w:rsidRPr="00482CDA">
        <w:rPr>
          <w:rFonts w:eastAsia="IBM Plex Sans"/>
        </w:rPr>
        <w:t xml:space="preserve">If you need to talk to us about how you could set this up, please contact us (details on first page of this document). </w:t>
      </w:r>
    </w:p>
    <w:p w:rsidR="00E55371" w:rsidRPr="00482CDA" w:rsidRDefault="00251F21">
      <w:pPr>
        <w:widowControl w:val="0"/>
        <w:pBdr>
          <w:top w:val="nil"/>
          <w:left w:val="nil"/>
          <w:bottom w:val="nil"/>
          <w:right w:val="nil"/>
          <w:between w:val="nil"/>
        </w:pBdr>
        <w:spacing w:before="278" w:line="240" w:lineRule="auto"/>
        <w:rPr>
          <w:rFonts w:eastAsia="IBM Plex Sans"/>
          <w:b/>
          <w:color w:val="000000"/>
        </w:rPr>
      </w:pPr>
      <w:r w:rsidRPr="00482CDA">
        <w:rPr>
          <w:rFonts w:eastAsia="IBM Plex Sans"/>
          <w:b/>
          <w:color w:val="000000"/>
        </w:rPr>
        <w:t xml:space="preserve">Applicants must: </w:t>
      </w:r>
    </w:p>
    <w:p w:rsidR="00E55371" w:rsidRPr="00482CDA" w:rsidRDefault="00251F21">
      <w:pPr>
        <w:widowControl w:val="0"/>
        <w:numPr>
          <w:ilvl w:val="0"/>
          <w:numId w:val="1"/>
        </w:numPr>
        <w:pBdr>
          <w:top w:val="nil"/>
          <w:left w:val="nil"/>
          <w:bottom w:val="nil"/>
          <w:right w:val="nil"/>
          <w:between w:val="nil"/>
        </w:pBdr>
        <w:spacing w:before="176" w:line="229" w:lineRule="auto"/>
        <w:ind w:right="1552"/>
        <w:rPr>
          <w:rFonts w:eastAsia="IBM Plex Sans"/>
          <w:color w:val="000000"/>
        </w:rPr>
      </w:pPr>
      <w:r w:rsidRPr="00482CDA">
        <w:rPr>
          <w:rFonts w:eastAsia="IBM Plex Sans"/>
          <w:color w:val="000000"/>
        </w:rPr>
        <w:t xml:space="preserve">Have a constitution, registration number, or in the case of structured groups of residents, an outline of the group’s aims/guiding principles. </w:t>
      </w:r>
    </w:p>
    <w:p w:rsidR="00E55371" w:rsidRPr="00482CDA" w:rsidRDefault="00251F21">
      <w:pPr>
        <w:widowControl w:val="0"/>
        <w:numPr>
          <w:ilvl w:val="0"/>
          <w:numId w:val="1"/>
        </w:numPr>
        <w:pBdr>
          <w:top w:val="nil"/>
          <w:left w:val="nil"/>
          <w:bottom w:val="nil"/>
          <w:right w:val="nil"/>
          <w:between w:val="nil"/>
        </w:pBdr>
        <w:spacing w:line="229" w:lineRule="auto"/>
        <w:ind w:right="1185"/>
        <w:rPr>
          <w:rFonts w:eastAsia="IBM Plex Sans"/>
        </w:rPr>
      </w:pPr>
      <w:r w:rsidRPr="00482CDA">
        <w:rPr>
          <w:rFonts w:eastAsia="IBM Plex Sans"/>
          <w:color w:val="000000"/>
        </w:rPr>
        <w:t>Have a bank account held in the name of the organisation, or a nominated bank account which the funding can be paid into</w:t>
      </w:r>
      <w:r w:rsidRPr="00482CDA">
        <w:rPr>
          <w:rFonts w:eastAsia="IBM Plex Sans"/>
        </w:rPr>
        <w:t>.</w:t>
      </w:r>
    </w:p>
    <w:p w:rsidR="00E55371" w:rsidRPr="00482CDA" w:rsidRDefault="00251F21">
      <w:pPr>
        <w:widowControl w:val="0"/>
        <w:numPr>
          <w:ilvl w:val="0"/>
          <w:numId w:val="1"/>
        </w:numPr>
        <w:pBdr>
          <w:top w:val="nil"/>
          <w:left w:val="nil"/>
          <w:bottom w:val="nil"/>
          <w:right w:val="nil"/>
          <w:between w:val="nil"/>
        </w:pBdr>
        <w:spacing w:line="229" w:lineRule="auto"/>
        <w:ind w:right="1185"/>
        <w:rPr>
          <w:rFonts w:eastAsia="IBM Plex Sans"/>
        </w:rPr>
      </w:pPr>
      <w:r w:rsidRPr="00482CDA">
        <w:rPr>
          <w:rFonts w:eastAsia="IBM Plex Sans"/>
          <w:color w:val="000000"/>
        </w:rPr>
        <w:t>Have an appropriate level of insurance coverage for their project and activities.</w:t>
      </w:r>
    </w:p>
    <w:p w:rsidR="00E55371" w:rsidRPr="00482CDA" w:rsidRDefault="00251F21">
      <w:pPr>
        <w:widowControl w:val="0"/>
        <w:numPr>
          <w:ilvl w:val="0"/>
          <w:numId w:val="1"/>
        </w:numPr>
        <w:pBdr>
          <w:top w:val="nil"/>
          <w:left w:val="nil"/>
          <w:bottom w:val="nil"/>
          <w:right w:val="nil"/>
          <w:between w:val="nil"/>
        </w:pBdr>
        <w:spacing w:line="229" w:lineRule="auto"/>
        <w:ind w:right="1185"/>
        <w:rPr>
          <w:rFonts w:eastAsia="IBM Plex Sans"/>
        </w:rPr>
      </w:pPr>
      <w:r w:rsidRPr="00482CDA">
        <w:rPr>
          <w:rFonts w:eastAsia="IBM Plex Sans"/>
          <w:color w:val="000000"/>
        </w:rPr>
        <w:t>Have appropriate safeguarding policies and procedures for their project activities.</w:t>
      </w:r>
    </w:p>
    <w:p w:rsidR="00E55371" w:rsidRPr="00482CDA" w:rsidRDefault="00251F21">
      <w:pPr>
        <w:widowControl w:val="0"/>
        <w:numPr>
          <w:ilvl w:val="0"/>
          <w:numId w:val="1"/>
        </w:numPr>
        <w:pBdr>
          <w:top w:val="nil"/>
          <w:left w:val="nil"/>
          <w:bottom w:val="nil"/>
          <w:right w:val="nil"/>
          <w:between w:val="nil"/>
        </w:pBdr>
        <w:spacing w:line="229" w:lineRule="auto"/>
        <w:ind w:right="1185"/>
        <w:rPr>
          <w:rFonts w:eastAsia="IBM Plex Sans"/>
        </w:rPr>
      </w:pPr>
      <w:r w:rsidRPr="00482CDA">
        <w:rPr>
          <w:rFonts w:eastAsia="IBM Plex Sans"/>
        </w:rPr>
        <w:t xml:space="preserve">Small </w:t>
      </w:r>
      <w:r w:rsidRPr="00482CDA">
        <w:rPr>
          <w:rFonts w:eastAsia="IBM Plex Sans"/>
          <w:highlight w:val="white"/>
        </w:rPr>
        <w:t>charities, organisations, and social enterprises (VCFSEs)</w:t>
      </w:r>
      <w:r w:rsidRPr="00482CDA">
        <w:rPr>
          <w:rFonts w:eastAsia="IBM Plex Sans"/>
        </w:rPr>
        <w:t xml:space="preserve"> will h</w:t>
      </w:r>
      <w:r w:rsidRPr="00482CDA">
        <w:rPr>
          <w:rFonts w:eastAsia="IBM Plex Sans"/>
          <w:color w:val="000000"/>
        </w:rPr>
        <w:t>ave an annual income of less than £</w:t>
      </w:r>
      <w:r w:rsidRPr="00482CDA">
        <w:rPr>
          <w:rFonts w:eastAsia="IBM Plex Sans"/>
        </w:rPr>
        <w:t>60</w:t>
      </w:r>
      <w:r w:rsidRPr="00482CDA">
        <w:rPr>
          <w:rFonts w:eastAsia="IBM Plex Sans"/>
          <w:color w:val="000000"/>
        </w:rPr>
        <w:t>,000</w:t>
      </w:r>
      <w:r w:rsidRPr="00482CDA">
        <w:rPr>
          <w:rFonts w:eastAsia="IBM Plex Sans"/>
        </w:rPr>
        <w:t>.</w:t>
      </w:r>
    </w:p>
    <w:p w:rsidR="00E55371" w:rsidRPr="00482CDA" w:rsidRDefault="00251F21">
      <w:pPr>
        <w:widowControl w:val="0"/>
        <w:numPr>
          <w:ilvl w:val="0"/>
          <w:numId w:val="1"/>
        </w:numPr>
        <w:pBdr>
          <w:top w:val="nil"/>
          <w:left w:val="nil"/>
          <w:bottom w:val="nil"/>
          <w:right w:val="nil"/>
          <w:between w:val="nil"/>
        </w:pBdr>
        <w:spacing w:line="229" w:lineRule="auto"/>
        <w:ind w:right="1185"/>
        <w:rPr>
          <w:rFonts w:eastAsia="IBM Plex Sans"/>
        </w:rPr>
      </w:pPr>
      <w:r w:rsidRPr="00482CDA">
        <w:rPr>
          <w:rFonts w:eastAsia="IBM Plex Sans"/>
        </w:rPr>
        <w:t xml:space="preserve">Medium </w:t>
      </w:r>
      <w:r w:rsidRPr="00482CDA">
        <w:rPr>
          <w:rFonts w:eastAsia="IBM Plex Sans"/>
          <w:highlight w:val="white"/>
        </w:rPr>
        <w:t>charities, organisations, and social enterprises (VCFSEs)</w:t>
      </w:r>
      <w:r w:rsidRPr="00482CDA">
        <w:rPr>
          <w:rFonts w:eastAsia="IBM Plex Sans"/>
        </w:rPr>
        <w:t xml:space="preserve"> will have an annual income of less than £250,000.</w:t>
      </w:r>
    </w:p>
    <w:p w:rsidR="00E55371" w:rsidRPr="00482CDA" w:rsidRDefault="00251F21">
      <w:pPr>
        <w:widowControl w:val="0"/>
        <w:numPr>
          <w:ilvl w:val="0"/>
          <w:numId w:val="1"/>
        </w:numPr>
        <w:pBdr>
          <w:top w:val="nil"/>
          <w:left w:val="nil"/>
          <w:bottom w:val="nil"/>
          <w:right w:val="nil"/>
          <w:between w:val="nil"/>
        </w:pBdr>
        <w:spacing w:line="229" w:lineRule="auto"/>
        <w:ind w:right="1494"/>
        <w:rPr>
          <w:rFonts w:eastAsia="IBM Plex Sans"/>
          <w:color w:val="000000"/>
        </w:rPr>
      </w:pPr>
      <w:r w:rsidRPr="00482CDA">
        <w:rPr>
          <w:rFonts w:eastAsia="IBM Plex Sans"/>
          <w:color w:val="000000"/>
        </w:rPr>
        <w:t xml:space="preserve">Demonstrate that at least 80% of the people benefiting from the project will be </w:t>
      </w:r>
      <w:r w:rsidRPr="00482CDA">
        <w:rPr>
          <w:rFonts w:eastAsia="IBM Plex Sans"/>
        </w:rPr>
        <w:t>Havering</w:t>
      </w:r>
      <w:r w:rsidRPr="00482CDA">
        <w:rPr>
          <w:rFonts w:eastAsia="IBM Plex Sans"/>
          <w:color w:val="000000"/>
        </w:rPr>
        <w:t xml:space="preserve"> residents. </w:t>
      </w:r>
    </w:p>
    <w:p w:rsidR="00E55371" w:rsidRPr="00482CDA" w:rsidRDefault="00E55371">
      <w:pPr>
        <w:widowControl w:val="0"/>
        <w:pBdr>
          <w:top w:val="nil"/>
          <w:left w:val="nil"/>
          <w:bottom w:val="nil"/>
          <w:right w:val="nil"/>
          <w:between w:val="nil"/>
        </w:pBdr>
        <w:spacing w:before="5" w:line="229" w:lineRule="auto"/>
        <w:ind w:right="1494"/>
        <w:rPr>
          <w:rFonts w:eastAsia="IBM Plex Sans"/>
        </w:rPr>
      </w:pPr>
    </w:p>
    <w:p w:rsidR="00E55371" w:rsidRPr="00482CDA" w:rsidRDefault="00251F21">
      <w:pPr>
        <w:widowControl w:val="0"/>
        <w:pBdr>
          <w:top w:val="nil"/>
          <w:left w:val="nil"/>
          <w:bottom w:val="nil"/>
          <w:right w:val="nil"/>
          <w:between w:val="nil"/>
        </w:pBdr>
        <w:spacing w:before="5" w:line="229" w:lineRule="auto"/>
        <w:ind w:right="1494"/>
        <w:rPr>
          <w:rFonts w:eastAsia="IBM Plex Sans"/>
        </w:rPr>
      </w:pPr>
      <w:r w:rsidRPr="00482CDA">
        <w:br w:type="page"/>
      </w:r>
    </w:p>
    <w:p w:rsidR="00E55371" w:rsidRDefault="00251F21">
      <w:pPr>
        <w:widowControl w:val="0"/>
        <w:pBdr>
          <w:top w:val="nil"/>
          <w:left w:val="nil"/>
          <w:bottom w:val="nil"/>
          <w:right w:val="nil"/>
          <w:between w:val="nil"/>
        </w:pBdr>
        <w:spacing w:line="240" w:lineRule="auto"/>
        <w:rPr>
          <w:rFonts w:eastAsia="IBM Plex Sans"/>
          <w:b/>
          <w:color w:val="3C78D8"/>
          <w:sz w:val="28"/>
          <w:szCs w:val="28"/>
        </w:rPr>
      </w:pPr>
      <w:r w:rsidRPr="00482CDA">
        <w:rPr>
          <w:rFonts w:eastAsia="IBM Plex Sans"/>
          <w:b/>
          <w:color w:val="3C78D8"/>
          <w:sz w:val="28"/>
          <w:szCs w:val="28"/>
        </w:rPr>
        <w:t xml:space="preserve">When to apply </w:t>
      </w:r>
    </w:p>
    <w:p w:rsidR="00482CDA" w:rsidRPr="00482CDA" w:rsidRDefault="00482CDA">
      <w:pPr>
        <w:widowControl w:val="0"/>
        <w:pBdr>
          <w:top w:val="nil"/>
          <w:left w:val="nil"/>
          <w:bottom w:val="nil"/>
          <w:right w:val="nil"/>
          <w:between w:val="nil"/>
        </w:pBdr>
        <w:spacing w:line="240" w:lineRule="auto"/>
        <w:rPr>
          <w:rFonts w:eastAsia="IBM Plex Sans"/>
          <w:b/>
          <w:color w:val="3C78D8"/>
          <w:sz w:val="28"/>
          <w:szCs w:val="28"/>
        </w:rPr>
      </w:pPr>
    </w:p>
    <w:p w:rsidR="00E55371" w:rsidRPr="00482CDA" w:rsidRDefault="00251F21">
      <w:pPr>
        <w:widowControl w:val="0"/>
        <w:pBdr>
          <w:top w:val="nil"/>
          <w:left w:val="nil"/>
          <w:bottom w:val="nil"/>
          <w:right w:val="nil"/>
          <w:between w:val="nil"/>
        </w:pBdr>
        <w:spacing w:before="24" w:line="264" w:lineRule="auto"/>
        <w:ind w:right="785"/>
        <w:rPr>
          <w:rFonts w:eastAsia="IBM Plex Sans"/>
        </w:rPr>
      </w:pPr>
      <w:r w:rsidRPr="00482CDA">
        <w:rPr>
          <w:rFonts w:eastAsia="IBM Plex Sans"/>
        </w:rPr>
        <w:t xml:space="preserve">The deadline to apply for a grant is 10th January 2023. </w:t>
      </w:r>
      <w:r w:rsidRPr="00482CDA">
        <w:rPr>
          <w:rFonts w:eastAsia="IBM Plex Sans"/>
          <w:color w:val="000000"/>
        </w:rPr>
        <w:t>Applications can be made any time during this period</w:t>
      </w:r>
      <w:r w:rsidR="00B24F70">
        <w:rPr>
          <w:rFonts w:eastAsia="IBM Plex Sans"/>
          <w:color w:val="000000"/>
        </w:rPr>
        <w:t xml:space="preserve"> (</w:t>
      </w:r>
      <w:r w:rsidR="00F13C74">
        <w:rPr>
          <w:rFonts w:eastAsia="IBM Plex Sans"/>
          <w:color w:val="000000"/>
        </w:rPr>
        <w:t>deadline may be extended depending on number of bids received</w:t>
      </w:r>
      <w:r w:rsidR="00B24F70">
        <w:rPr>
          <w:rFonts w:eastAsia="IBM Plex Sans"/>
          <w:color w:val="000000"/>
        </w:rPr>
        <w:t>)</w:t>
      </w:r>
      <w:r w:rsidRPr="00482CDA">
        <w:rPr>
          <w:rFonts w:eastAsia="IBM Plex Sans"/>
          <w:color w:val="000000"/>
        </w:rPr>
        <w:t xml:space="preserve">. All projects must </w:t>
      </w:r>
      <w:r w:rsidRPr="00482CDA">
        <w:rPr>
          <w:rFonts w:eastAsia="IBM Plex Sans"/>
        </w:rPr>
        <w:t xml:space="preserve">start before March 2023, but can go on past the end of the financial year, if needed. </w:t>
      </w:r>
    </w:p>
    <w:p w:rsidR="00E55371" w:rsidRPr="00482CDA" w:rsidRDefault="00E55371">
      <w:pPr>
        <w:widowControl w:val="0"/>
        <w:pBdr>
          <w:top w:val="nil"/>
          <w:left w:val="nil"/>
          <w:bottom w:val="nil"/>
          <w:right w:val="nil"/>
          <w:between w:val="nil"/>
        </w:pBdr>
        <w:spacing w:before="24" w:line="264" w:lineRule="auto"/>
        <w:ind w:left="137" w:right="785" w:hanging="4"/>
        <w:rPr>
          <w:rFonts w:eastAsia="IBM Plex Sans"/>
        </w:rPr>
      </w:pPr>
    </w:p>
    <w:tbl>
      <w:tblPr>
        <w:tblStyle w:val="a0"/>
        <w:tblW w:w="9665"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59"/>
        <w:gridCol w:w="3803"/>
        <w:gridCol w:w="3803"/>
      </w:tblGrid>
      <w:tr w:rsidR="00E55371" w:rsidRPr="00482CDA">
        <w:trPr>
          <w:trHeight w:val="720"/>
        </w:trPr>
        <w:tc>
          <w:tcPr>
            <w:tcW w:w="2058" w:type="dxa"/>
            <w:shd w:val="clear" w:color="auto" w:fill="auto"/>
            <w:tcMar>
              <w:top w:w="100" w:type="dxa"/>
              <w:left w:w="100" w:type="dxa"/>
              <w:bottom w:w="100" w:type="dxa"/>
              <w:right w:w="100" w:type="dxa"/>
            </w:tcMar>
          </w:tcPr>
          <w:p w:rsidR="00E55371" w:rsidRPr="00482CDA" w:rsidRDefault="00251F21">
            <w:pPr>
              <w:widowControl w:val="0"/>
              <w:pBdr>
                <w:top w:val="nil"/>
                <w:left w:val="nil"/>
                <w:bottom w:val="nil"/>
                <w:right w:val="nil"/>
                <w:between w:val="nil"/>
              </w:pBdr>
              <w:spacing w:line="240" w:lineRule="auto"/>
              <w:ind w:left="115"/>
              <w:rPr>
                <w:rFonts w:eastAsia="IBM Plex Sans"/>
                <w:b/>
              </w:rPr>
            </w:pPr>
            <w:r w:rsidRPr="00482CDA">
              <w:rPr>
                <w:rFonts w:eastAsia="IBM Plex Sans"/>
                <w:b/>
              </w:rPr>
              <w:t>Applications to be submitted by</w:t>
            </w:r>
          </w:p>
        </w:tc>
        <w:tc>
          <w:tcPr>
            <w:tcW w:w="3803" w:type="dxa"/>
            <w:shd w:val="clear" w:color="auto" w:fill="auto"/>
            <w:tcMar>
              <w:top w:w="100" w:type="dxa"/>
              <w:left w:w="100" w:type="dxa"/>
              <w:bottom w:w="100" w:type="dxa"/>
              <w:right w:w="100" w:type="dxa"/>
            </w:tcMar>
          </w:tcPr>
          <w:p w:rsidR="00E55371" w:rsidRPr="00482CDA" w:rsidRDefault="00251F21">
            <w:pPr>
              <w:widowControl w:val="0"/>
              <w:pBdr>
                <w:top w:val="nil"/>
                <w:left w:val="nil"/>
                <w:bottom w:val="nil"/>
                <w:right w:val="nil"/>
                <w:between w:val="nil"/>
              </w:pBdr>
              <w:spacing w:line="240" w:lineRule="auto"/>
              <w:ind w:left="136"/>
              <w:rPr>
                <w:rFonts w:eastAsia="IBM Plex Sans"/>
                <w:b/>
              </w:rPr>
            </w:pPr>
            <w:r w:rsidRPr="00482CDA">
              <w:rPr>
                <w:rFonts w:eastAsia="IBM Plex Sans"/>
                <w:b/>
              </w:rPr>
              <w:t xml:space="preserve">For projects starting between </w:t>
            </w:r>
          </w:p>
          <w:p w:rsidR="00E55371" w:rsidRPr="00482CDA" w:rsidRDefault="00E55371">
            <w:pPr>
              <w:widowControl w:val="0"/>
              <w:pBdr>
                <w:top w:val="nil"/>
                <w:left w:val="nil"/>
                <w:bottom w:val="nil"/>
                <w:right w:val="nil"/>
                <w:between w:val="nil"/>
              </w:pBdr>
              <w:spacing w:line="240" w:lineRule="auto"/>
              <w:ind w:right="1570"/>
              <w:jc w:val="right"/>
              <w:rPr>
                <w:rFonts w:eastAsia="IBM Plex Sans"/>
                <w:b/>
              </w:rPr>
            </w:pPr>
          </w:p>
        </w:tc>
        <w:tc>
          <w:tcPr>
            <w:tcW w:w="3803" w:type="dxa"/>
            <w:shd w:val="clear" w:color="auto" w:fill="auto"/>
            <w:tcMar>
              <w:top w:w="100" w:type="dxa"/>
              <w:left w:w="100" w:type="dxa"/>
              <w:bottom w:w="100" w:type="dxa"/>
              <w:right w:w="100" w:type="dxa"/>
            </w:tcMar>
          </w:tcPr>
          <w:p w:rsidR="00E55371" w:rsidRPr="00482CDA" w:rsidRDefault="00251F21">
            <w:pPr>
              <w:widowControl w:val="0"/>
              <w:spacing w:line="240" w:lineRule="auto"/>
              <w:ind w:right="613"/>
              <w:rPr>
                <w:rFonts w:eastAsia="IBM Plex Sans"/>
                <w:b/>
              </w:rPr>
            </w:pPr>
            <w:r w:rsidRPr="00482CDA">
              <w:rPr>
                <w:rFonts w:eastAsia="IBM Plex Sans"/>
                <w:b/>
              </w:rPr>
              <w:t>Applicants notified of outcome by*</w:t>
            </w:r>
          </w:p>
        </w:tc>
      </w:tr>
      <w:tr w:rsidR="00E55371" w:rsidRPr="00482CDA">
        <w:trPr>
          <w:trHeight w:val="480"/>
        </w:trPr>
        <w:tc>
          <w:tcPr>
            <w:tcW w:w="2058" w:type="dxa"/>
            <w:shd w:val="clear" w:color="auto" w:fill="auto"/>
            <w:tcMar>
              <w:top w:w="100" w:type="dxa"/>
              <w:left w:w="100" w:type="dxa"/>
              <w:bottom w:w="100" w:type="dxa"/>
              <w:right w:w="100" w:type="dxa"/>
            </w:tcMar>
          </w:tcPr>
          <w:p w:rsidR="00E55371" w:rsidRPr="00482CDA" w:rsidRDefault="00251F21">
            <w:pPr>
              <w:widowControl w:val="0"/>
              <w:pBdr>
                <w:top w:val="nil"/>
                <w:left w:val="nil"/>
                <w:bottom w:val="nil"/>
                <w:right w:val="nil"/>
                <w:between w:val="nil"/>
              </w:pBdr>
              <w:spacing w:line="240" w:lineRule="auto"/>
              <w:ind w:left="121"/>
              <w:rPr>
                <w:rFonts w:eastAsia="IBM Plex Sans"/>
                <w:color w:val="000000"/>
              </w:rPr>
            </w:pPr>
            <w:r w:rsidRPr="00482CDA">
              <w:rPr>
                <w:rFonts w:eastAsia="IBM Plex Sans"/>
              </w:rPr>
              <w:t xml:space="preserve">Tuesday 10th January 2023 </w:t>
            </w:r>
            <w:r w:rsidRPr="00482CDA">
              <w:rPr>
                <w:rFonts w:eastAsia="IBM Plex Sans"/>
                <w:color w:val="000000"/>
              </w:rPr>
              <w:t xml:space="preserve">at </w:t>
            </w:r>
            <w:r w:rsidRPr="00482CDA">
              <w:rPr>
                <w:rFonts w:eastAsia="IBM Plex Sans"/>
              </w:rPr>
              <w:t>5:30</w:t>
            </w:r>
            <w:r w:rsidRPr="00482CDA">
              <w:rPr>
                <w:rFonts w:eastAsia="IBM Plex Sans"/>
                <w:color w:val="000000"/>
              </w:rPr>
              <w:t xml:space="preserve">pm </w:t>
            </w:r>
          </w:p>
        </w:tc>
        <w:tc>
          <w:tcPr>
            <w:tcW w:w="3803" w:type="dxa"/>
            <w:shd w:val="clear" w:color="auto" w:fill="auto"/>
            <w:tcMar>
              <w:top w:w="100" w:type="dxa"/>
              <w:left w:w="100" w:type="dxa"/>
              <w:bottom w:w="100" w:type="dxa"/>
              <w:right w:w="100" w:type="dxa"/>
            </w:tcMar>
          </w:tcPr>
          <w:p w:rsidR="00E55371" w:rsidRPr="00482CDA" w:rsidRDefault="00251F21">
            <w:pPr>
              <w:widowControl w:val="0"/>
              <w:pBdr>
                <w:top w:val="nil"/>
                <w:left w:val="nil"/>
                <w:bottom w:val="nil"/>
                <w:right w:val="nil"/>
                <w:between w:val="nil"/>
              </w:pBdr>
              <w:spacing w:line="240" w:lineRule="auto"/>
              <w:ind w:left="125"/>
              <w:rPr>
                <w:rFonts w:eastAsia="IBM Plex Sans"/>
                <w:color w:val="000000"/>
              </w:rPr>
            </w:pPr>
            <w:r w:rsidRPr="00482CDA">
              <w:rPr>
                <w:rFonts w:eastAsia="IBM Plex Sans"/>
              </w:rPr>
              <w:t>January - March 2023</w:t>
            </w:r>
          </w:p>
        </w:tc>
        <w:tc>
          <w:tcPr>
            <w:tcW w:w="3803" w:type="dxa"/>
            <w:shd w:val="clear" w:color="auto" w:fill="auto"/>
            <w:tcMar>
              <w:top w:w="100" w:type="dxa"/>
              <w:left w:w="100" w:type="dxa"/>
              <w:bottom w:w="100" w:type="dxa"/>
              <w:right w:w="100" w:type="dxa"/>
            </w:tcMar>
          </w:tcPr>
          <w:p w:rsidR="00E55371" w:rsidRPr="00482CDA" w:rsidRDefault="00251F21">
            <w:pPr>
              <w:widowControl w:val="0"/>
              <w:pBdr>
                <w:top w:val="nil"/>
                <w:left w:val="nil"/>
                <w:bottom w:val="nil"/>
                <w:right w:val="nil"/>
                <w:between w:val="nil"/>
              </w:pBdr>
              <w:spacing w:line="240" w:lineRule="auto"/>
              <w:ind w:left="125"/>
              <w:rPr>
                <w:rFonts w:eastAsia="IBM Plex Sans"/>
                <w:color w:val="000000"/>
              </w:rPr>
            </w:pPr>
            <w:r w:rsidRPr="00482CDA">
              <w:rPr>
                <w:rFonts w:eastAsia="IBM Plex Sans"/>
              </w:rPr>
              <w:t>At the latest, end of January 2022*</w:t>
            </w:r>
          </w:p>
        </w:tc>
      </w:tr>
    </w:tbl>
    <w:p w:rsidR="00E55371" w:rsidRPr="00482CDA" w:rsidRDefault="00251F21">
      <w:pPr>
        <w:widowControl w:val="0"/>
        <w:pBdr>
          <w:top w:val="nil"/>
          <w:left w:val="nil"/>
          <w:bottom w:val="nil"/>
          <w:right w:val="nil"/>
          <w:between w:val="nil"/>
        </w:pBdr>
        <w:spacing w:line="240" w:lineRule="auto"/>
        <w:ind w:left="7920" w:firstLine="720"/>
        <w:rPr>
          <w:rFonts w:eastAsia="IBM Plex Sans"/>
          <w:color w:val="000000"/>
        </w:rPr>
      </w:pPr>
      <w:r w:rsidRPr="00482CDA">
        <w:rPr>
          <w:rFonts w:eastAsia="IBM Plex Sans"/>
          <w:color w:val="000000"/>
        </w:rPr>
        <w:t xml:space="preserve">*indicative </w:t>
      </w:r>
    </w:p>
    <w:p w:rsidR="00E55371" w:rsidRPr="00482CDA" w:rsidRDefault="00251F21">
      <w:pPr>
        <w:widowControl w:val="0"/>
        <w:pBdr>
          <w:top w:val="nil"/>
          <w:left w:val="nil"/>
          <w:bottom w:val="nil"/>
          <w:right w:val="nil"/>
          <w:between w:val="nil"/>
        </w:pBdr>
        <w:spacing w:before="325" w:line="264" w:lineRule="auto"/>
        <w:ind w:right="630"/>
        <w:rPr>
          <w:rFonts w:eastAsia="IBM Plex Sans"/>
          <w:color w:val="000000"/>
        </w:rPr>
      </w:pPr>
      <w:r w:rsidRPr="00482CDA">
        <w:rPr>
          <w:rFonts w:eastAsia="IBM Plex Sans"/>
          <w:color w:val="000000"/>
        </w:rPr>
        <w:t>You will not</w:t>
      </w:r>
      <w:r w:rsidRPr="00482CDA">
        <w:rPr>
          <w:rFonts w:eastAsia="IBM Plex Sans"/>
          <w:b/>
          <w:color w:val="000000"/>
        </w:rPr>
        <w:t xml:space="preserve"> </w:t>
      </w:r>
      <w:r w:rsidRPr="00482CDA">
        <w:rPr>
          <w:rFonts w:eastAsia="IBM Plex Sans"/>
          <w:color w:val="000000"/>
        </w:rPr>
        <w:t>be able to submit your application after the closing date. Please ensure that you have given yourself enough time to gather all of your relevant documents to submit your application, and factor in time for potential technical problems. If your application is missing documentation that is required and not submitted on request, your application</w:t>
      </w:r>
      <w:r w:rsidRPr="00482CDA">
        <w:rPr>
          <w:rFonts w:eastAsia="IBM Plex Sans"/>
        </w:rPr>
        <w:t xml:space="preserve"> may not be able to be considered</w:t>
      </w:r>
      <w:r w:rsidRPr="00482CDA">
        <w:rPr>
          <w:rFonts w:eastAsia="IBM Plex Sans"/>
          <w:color w:val="000000"/>
        </w:rPr>
        <w:t xml:space="preserve">. Please read the </w:t>
      </w:r>
      <w:r w:rsidRPr="00482CDA">
        <w:rPr>
          <w:rFonts w:eastAsia="IBM Plex Sans"/>
        </w:rPr>
        <w:t>list of documents required,</w:t>
      </w:r>
      <w:r w:rsidRPr="00482CDA">
        <w:rPr>
          <w:rFonts w:eastAsia="IBM Plex Sans"/>
          <w:color w:val="000000"/>
        </w:rPr>
        <w:t xml:space="preserve"> carefully and ensure all required documents are submitted. </w:t>
      </w:r>
    </w:p>
    <w:p w:rsidR="00E55371" w:rsidRPr="00482CDA" w:rsidRDefault="00251F21">
      <w:pPr>
        <w:widowControl w:val="0"/>
        <w:pBdr>
          <w:top w:val="nil"/>
          <w:left w:val="nil"/>
          <w:bottom w:val="nil"/>
          <w:right w:val="nil"/>
          <w:between w:val="nil"/>
        </w:pBdr>
        <w:spacing w:before="325" w:line="264" w:lineRule="auto"/>
        <w:ind w:right="630"/>
        <w:rPr>
          <w:rFonts w:eastAsia="IBM Plex Sans"/>
        </w:rPr>
      </w:pPr>
      <w:r w:rsidRPr="00482CDA">
        <w:rPr>
          <w:rFonts w:eastAsia="IBM Plex Sans"/>
          <w:color w:val="000000"/>
        </w:rPr>
        <w:t xml:space="preserve">If you need </w:t>
      </w:r>
      <w:r w:rsidRPr="00482CDA">
        <w:rPr>
          <w:rFonts w:eastAsia="IBM Plex Sans"/>
        </w:rPr>
        <w:t>support</w:t>
      </w:r>
      <w:r w:rsidRPr="00482CDA">
        <w:rPr>
          <w:rFonts w:eastAsia="IBM Plex Sans"/>
          <w:color w:val="000000"/>
        </w:rPr>
        <w:t xml:space="preserve"> with </w:t>
      </w:r>
      <w:r w:rsidRPr="00482CDA">
        <w:rPr>
          <w:rFonts w:eastAsia="IBM Plex Sans"/>
        </w:rPr>
        <w:t xml:space="preserve">gathering these documents, please contact Kim Smith </w:t>
      </w:r>
      <w:hyperlink r:id="rId11">
        <w:r w:rsidRPr="00482CDA">
          <w:rPr>
            <w:rFonts w:eastAsia="IBM Plex Sans"/>
            <w:color w:val="1155CC"/>
            <w:u w:val="single"/>
          </w:rPr>
          <w:t>Kim.Smith@havering.gov.uk</w:t>
        </w:r>
      </w:hyperlink>
      <w:r w:rsidRPr="00482CDA">
        <w:rPr>
          <w:rFonts w:eastAsia="IBM Plex Sans"/>
        </w:rPr>
        <w:t xml:space="preserve"> and Shelley Hart </w:t>
      </w:r>
      <w:hyperlink r:id="rId12">
        <w:r w:rsidRPr="00482CDA">
          <w:rPr>
            <w:rFonts w:eastAsia="IBM Plex Sans"/>
            <w:color w:val="1155CC"/>
            <w:u w:val="single"/>
          </w:rPr>
          <w:t>shelley.hart@haveringvc.org.uk</w:t>
        </w:r>
      </w:hyperlink>
      <w:r w:rsidRPr="00482CDA">
        <w:rPr>
          <w:rFonts w:eastAsia="IBM Plex Sans"/>
        </w:rPr>
        <w:t>.</w:t>
      </w:r>
    </w:p>
    <w:p w:rsidR="00E55371" w:rsidRPr="00482CDA" w:rsidRDefault="00251F21">
      <w:pPr>
        <w:widowControl w:val="0"/>
        <w:pBdr>
          <w:top w:val="nil"/>
          <w:left w:val="nil"/>
          <w:bottom w:val="nil"/>
          <w:right w:val="nil"/>
          <w:between w:val="nil"/>
        </w:pBdr>
        <w:spacing w:before="302" w:line="240" w:lineRule="auto"/>
        <w:rPr>
          <w:rFonts w:eastAsia="IBM Plex Sans"/>
          <w:b/>
          <w:color w:val="000000"/>
        </w:rPr>
      </w:pPr>
      <w:r w:rsidRPr="00482CDA">
        <w:rPr>
          <w:rFonts w:eastAsia="IBM Plex Sans"/>
          <w:b/>
          <w:color w:val="000000"/>
        </w:rPr>
        <w:t xml:space="preserve">Key information </w:t>
      </w:r>
    </w:p>
    <w:p w:rsidR="00E55371" w:rsidRPr="00482CDA" w:rsidRDefault="00251F21">
      <w:pPr>
        <w:widowControl w:val="0"/>
        <w:numPr>
          <w:ilvl w:val="0"/>
          <w:numId w:val="12"/>
        </w:numPr>
        <w:pBdr>
          <w:top w:val="nil"/>
          <w:left w:val="nil"/>
          <w:bottom w:val="nil"/>
          <w:right w:val="nil"/>
          <w:between w:val="nil"/>
        </w:pBdr>
        <w:spacing w:before="34" w:line="264" w:lineRule="auto"/>
        <w:ind w:right="782"/>
        <w:rPr>
          <w:rFonts w:eastAsia="IBM Plex Sans"/>
        </w:rPr>
      </w:pPr>
      <w:r w:rsidRPr="00482CDA">
        <w:rPr>
          <w:rFonts w:eastAsia="IBM Plex Sans"/>
          <w:color w:val="000000"/>
        </w:rPr>
        <w:t xml:space="preserve">While you can submit an application at any time, applications will only be </w:t>
      </w:r>
      <w:r w:rsidRPr="00482CDA">
        <w:rPr>
          <w:rFonts w:eastAsia="IBM Plex Sans"/>
        </w:rPr>
        <w:t>reviewed</w:t>
      </w:r>
      <w:r w:rsidRPr="00482CDA">
        <w:rPr>
          <w:rFonts w:eastAsia="IBM Plex Sans"/>
          <w:color w:val="000000"/>
        </w:rPr>
        <w:t xml:space="preserve"> at the panel</w:t>
      </w:r>
      <w:r w:rsidRPr="00482CDA">
        <w:rPr>
          <w:rFonts w:eastAsia="IBM Plex Sans"/>
        </w:rPr>
        <w:t>.</w:t>
      </w:r>
    </w:p>
    <w:p w:rsidR="00E55371" w:rsidRPr="00482CDA" w:rsidRDefault="00251F21">
      <w:pPr>
        <w:widowControl w:val="0"/>
        <w:numPr>
          <w:ilvl w:val="0"/>
          <w:numId w:val="12"/>
        </w:numPr>
        <w:pBdr>
          <w:top w:val="nil"/>
          <w:left w:val="nil"/>
          <w:bottom w:val="nil"/>
          <w:right w:val="nil"/>
          <w:between w:val="nil"/>
        </w:pBdr>
        <w:spacing w:line="264" w:lineRule="auto"/>
        <w:ind w:right="782"/>
        <w:rPr>
          <w:rFonts w:eastAsia="IBM Plex Sans"/>
        </w:rPr>
      </w:pPr>
      <w:r w:rsidRPr="00482CDA">
        <w:rPr>
          <w:rFonts w:eastAsia="IBM Plex Sans"/>
        </w:rPr>
        <w:t xml:space="preserve">You will be notified by email if your application is approved, or unsuccessful. </w:t>
      </w:r>
    </w:p>
    <w:p w:rsidR="00E55371" w:rsidRPr="00482CDA" w:rsidRDefault="00251F21">
      <w:pPr>
        <w:widowControl w:val="0"/>
        <w:pBdr>
          <w:top w:val="nil"/>
          <w:left w:val="nil"/>
          <w:bottom w:val="nil"/>
          <w:right w:val="nil"/>
          <w:between w:val="nil"/>
        </w:pBdr>
        <w:spacing w:before="288" w:line="259" w:lineRule="auto"/>
        <w:ind w:left="130" w:right="843" w:hanging="5"/>
        <w:rPr>
          <w:rFonts w:eastAsia="IBM Plex Sans"/>
          <w:b/>
          <w:color w:val="00664F"/>
          <w:sz w:val="28"/>
          <w:szCs w:val="28"/>
        </w:rPr>
      </w:pPr>
      <w:r w:rsidRPr="00482CDA">
        <w:br w:type="page"/>
      </w:r>
    </w:p>
    <w:p w:rsidR="00E55371" w:rsidRPr="00482CDA" w:rsidRDefault="00251F21">
      <w:pPr>
        <w:widowControl w:val="0"/>
        <w:pBdr>
          <w:top w:val="nil"/>
          <w:left w:val="nil"/>
          <w:bottom w:val="nil"/>
          <w:right w:val="nil"/>
          <w:between w:val="nil"/>
        </w:pBdr>
        <w:spacing w:before="288" w:line="259" w:lineRule="auto"/>
        <w:ind w:right="843"/>
        <w:rPr>
          <w:rFonts w:eastAsia="IBM Plex Sans"/>
          <w:b/>
          <w:color w:val="3C78D8"/>
          <w:sz w:val="28"/>
          <w:szCs w:val="28"/>
        </w:rPr>
      </w:pPr>
      <w:r w:rsidRPr="00482CDA">
        <w:rPr>
          <w:rFonts w:eastAsia="IBM Plex Sans"/>
          <w:b/>
          <w:color w:val="3C78D8"/>
          <w:sz w:val="28"/>
          <w:szCs w:val="28"/>
        </w:rPr>
        <w:t>Community Chest Grants Programme Aims &amp; Priorities in Havering</w:t>
      </w:r>
    </w:p>
    <w:p w:rsidR="00E55371" w:rsidRPr="00482CDA" w:rsidRDefault="00251F21">
      <w:pPr>
        <w:widowControl w:val="0"/>
        <w:pBdr>
          <w:top w:val="nil"/>
          <w:left w:val="nil"/>
          <w:bottom w:val="nil"/>
          <w:right w:val="nil"/>
          <w:between w:val="nil"/>
        </w:pBdr>
        <w:spacing w:before="288" w:line="259" w:lineRule="auto"/>
        <w:ind w:right="843"/>
        <w:rPr>
          <w:rFonts w:eastAsia="IBM Plex Sans"/>
        </w:rPr>
      </w:pPr>
      <w:r w:rsidRPr="00482CDA">
        <w:rPr>
          <w:rFonts w:eastAsia="IBM Plex Sans"/>
          <w:color w:val="000000"/>
        </w:rPr>
        <w:t xml:space="preserve">The Grants Programme focuses on </w:t>
      </w:r>
      <w:r w:rsidRPr="00482CDA">
        <w:rPr>
          <w:rFonts w:eastAsia="IBM Plex Sans"/>
        </w:rPr>
        <w:t xml:space="preserve">providing support to residents of Havering who are most at risk of health inequalities. </w:t>
      </w:r>
    </w:p>
    <w:p w:rsidR="00E55371" w:rsidRPr="00482CDA" w:rsidRDefault="00251F21">
      <w:pPr>
        <w:widowControl w:val="0"/>
        <w:pBdr>
          <w:top w:val="nil"/>
          <w:left w:val="nil"/>
          <w:bottom w:val="nil"/>
          <w:right w:val="nil"/>
          <w:between w:val="nil"/>
        </w:pBdr>
        <w:spacing w:before="288" w:line="259" w:lineRule="auto"/>
        <w:ind w:right="843"/>
        <w:rPr>
          <w:rFonts w:eastAsia="IBM Plex Sans"/>
        </w:rPr>
      </w:pPr>
      <w:r w:rsidRPr="00482CDA">
        <w:rPr>
          <w:rFonts w:eastAsia="IBM Plex Sans"/>
        </w:rPr>
        <w:t xml:space="preserve">Funding themes and population groups in need have been identified through a priority setting process, which took into account population needs of residents going through community engagement processes in Havering. These engagement functions include social prescribing, health and wellbeing support, and local area coordination (see below for more information on what these functions are). </w:t>
      </w:r>
    </w:p>
    <w:p w:rsidR="00E55371" w:rsidRPr="00482CDA" w:rsidRDefault="00E55371">
      <w:pPr>
        <w:rPr>
          <w:rFonts w:eastAsia="IBM Plex Sans"/>
        </w:rPr>
      </w:pPr>
    </w:p>
    <w:p w:rsidR="00E55371" w:rsidRDefault="00251F21">
      <w:pPr>
        <w:rPr>
          <w:rFonts w:eastAsia="IBM Plex Sans"/>
          <w:b/>
          <w:color w:val="3C78D8"/>
          <w:sz w:val="26"/>
          <w:szCs w:val="26"/>
        </w:rPr>
      </w:pPr>
      <w:r w:rsidRPr="00482CDA">
        <w:rPr>
          <w:rFonts w:eastAsia="IBM Plex Sans"/>
          <w:b/>
          <w:color w:val="3C78D8"/>
          <w:sz w:val="26"/>
          <w:szCs w:val="26"/>
        </w:rPr>
        <w:t>How this funding links to community engagement across Havering</w:t>
      </w:r>
    </w:p>
    <w:p w:rsidR="00482CDA" w:rsidRPr="00482CDA" w:rsidRDefault="00482CDA">
      <w:pPr>
        <w:rPr>
          <w:rFonts w:eastAsia="IBM Plex Sans"/>
          <w:b/>
          <w:color w:val="3C78D8"/>
          <w:sz w:val="26"/>
          <w:szCs w:val="26"/>
        </w:rPr>
      </w:pPr>
    </w:p>
    <w:p w:rsidR="00E55371" w:rsidRPr="00482CDA" w:rsidRDefault="00251F21">
      <w:pPr>
        <w:rPr>
          <w:rFonts w:eastAsia="IBM Plex Sans"/>
        </w:rPr>
      </w:pPr>
      <w:r w:rsidRPr="00482CDA">
        <w:rPr>
          <w:rFonts w:eastAsia="IBM Plex Sans"/>
        </w:rPr>
        <w:t>The aim of this fund is to support the existing community engagement services in Havering to refer residents onto activities taking place in the community. This fund is for organisations who don’t typically access council or NHS funding. It aims to build collaborative working between the below systems, VCFSEs, and community groups.</w:t>
      </w:r>
    </w:p>
    <w:p w:rsidR="00E55371" w:rsidRPr="00482CDA" w:rsidRDefault="00E55371">
      <w:pPr>
        <w:rPr>
          <w:rFonts w:eastAsia="IBM Plex Sans"/>
        </w:rPr>
      </w:pPr>
    </w:p>
    <w:p w:rsidR="00E55371" w:rsidRPr="00482CDA" w:rsidRDefault="00251F21">
      <w:pPr>
        <w:rPr>
          <w:rFonts w:eastAsia="IBM Plex Sans"/>
        </w:rPr>
      </w:pPr>
      <w:r w:rsidRPr="00482CDA">
        <w:rPr>
          <w:rFonts w:eastAsia="IBM Plex Sans"/>
        </w:rPr>
        <w:t xml:space="preserve">Some of the community engagement functions that we are working with in Havering include: </w:t>
      </w:r>
    </w:p>
    <w:p w:rsidR="00E55371" w:rsidRPr="00482CDA" w:rsidRDefault="00CE14EF">
      <w:pPr>
        <w:numPr>
          <w:ilvl w:val="0"/>
          <w:numId w:val="9"/>
        </w:numPr>
        <w:rPr>
          <w:rFonts w:eastAsia="IBM Plex Sans"/>
        </w:rPr>
      </w:pPr>
      <w:hyperlink r:id="rId13">
        <w:r w:rsidR="00251F21" w:rsidRPr="00482CDA">
          <w:rPr>
            <w:rFonts w:eastAsia="IBM Plex Sans"/>
            <w:b/>
            <w:color w:val="1155CC"/>
            <w:u w:val="single"/>
          </w:rPr>
          <w:t>Social prescribing</w:t>
        </w:r>
      </w:hyperlink>
      <w:r w:rsidR="00251F21" w:rsidRPr="00482CDA">
        <w:rPr>
          <w:rFonts w:eastAsia="IBM Plex Sans"/>
          <w:b/>
        </w:rPr>
        <w:t xml:space="preserve"> and </w:t>
      </w:r>
      <w:hyperlink r:id="rId14">
        <w:r w:rsidR="00251F21" w:rsidRPr="00482CDA">
          <w:rPr>
            <w:rFonts w:eastAsia="IBM Plex Sans"/>
            <w:b/>
            <w:color w:val="1155CC"/>
            <w:u w:val="single"/>
          </w:rPr>
          <w:t>health &amp; wellbeing coaches</w:t>
        </w:r>
      </w:hyperlink>
      <w:r w:rsidR="00251F21" w:rsidRPr="00482CDA">
        <w:rPr>
          <w:rFonts w:eastAsia="IBM Plex Sans"/>
        </w:rPr>
        <w:t xml:space="preserve">- </w:t>
      </w:r>
      <w:r w:rsidR="00251F21" w:rsidRPr="00482CDA">
        <w:rPr>
          <w:rFonts w:eastAsia="IBM Plex Sans"/>
          <w:highlight w:val="white"/>
        </w:rPr>
        <w:t xml:space="preserve">Social prescribing is when health professionals in the NHS refer patients to support in the community, in order to improve their health and wellbeing through activities that will address their needs. </w:t>
      </w:r>
    </w:p>
    <w:p w:rsidR="00E55371" w:rsidRPr="00482CDA" w:rsidRDefault="00251F21">
      <w:pPr>
        <w:numPr>
          <w:ilvl w:val="1"/>
          <w:numId w:val="9"/>
        </w:numPr>
        <w:rPr>
          <w:rFonts w:eastAsia="IBM Plex Sans"/>
          <w:highlight w:val="white"/>
        </w:rPr>
      </w:pPr>
      <w:r w:rsidRPr="00482CDA">
        <w:rPr>
          <w:rFonts w:eastAsia="IBM Plex Sans"/>
          <w:highlight w:val="white"/>
        </w:rPr>
        <w:t>E.g. a social prescriber might refer someone who is isolated onto a face-to-face befriending service offered by a community group.</w:t>
      </w:r>
    </w:p>
    <w:p w:rsidR="00E55371" w:rsidRPr="00482CDA" w:rsidRDefault="00CE14EF">
      <w:pPr>
        <w:numPr>
          <w:ilvl w:val="0"/>
          <w:numId w:val="9"/>
        </w:numPr>
        <w:rPr>
          <w:rFonts w:eastAsia="IBM Plex Sans"/>
        </w:rPr>
      </w:pPr>
      <w:hyperlink r:id="rId15">
        <w:r w:rsidR="00251F21" w:rsidRPr="00482CDA">
          <w:rPr>
            <w:rFonts w:eastAsia="IBM Plex Sans"/>
            <w:b/>
            <w:color w:val="1155CC"/>
            <w:u w:val="single"/>
          </w:rPr>
          <w:t>Local area coordination</w:t>
        </w:r>
      </w:hyperlink>
      <w:r w:rsidR="00251F21" w:rsidRPr="00482CDA">
        <w:rPr>
          <w:rFonts w:eastAsia="IBM Plex Sans"/>
        </w:rPr>
        <w:t xml:space="preserve"> - local area coordinators work with Havering residents to guide them through and connect them with community resources and services that support their overall wellbeing and empowerment. </w:t>
      </w:r>
    </w:p>
    <w:p w:rsidR="00E55371" w:rsidRPr="00482CDA" w:rsidRDefault="00E55371">
      <w:pPr>
        <w:rPr>
          <w:rFonts w:eastAsia="IBM Plex Sans"/>
        </w:rPr>
      </w:pPr>
    </w:p>
    <w:p w:rsidR="00E55371" w:rsidRPr="00482CDA" w:rsidRDefault="00251F21">
      <w:pPr>
        <w:rPr>
          <w:rFonts w:eastAsia="IBM Plex Sans"/>
        </w:rPr>
      </w:pPr>
      <w:r w:rsidRPr="00482CDA">
        <w:rPr>
          <w:rFonts w:eastAsia="IBM Plex Sans"/>
        </w:rPr>
        <w:t>If you do not know what social prescribers, health &amp; wellbeing coaches or local area coordinators are, do not worry. Havering encourages applicants even if you have had no exposure to these groups.</w:t>
      </w:r>
    </w:p>
    <w:p w:rsidR="00E55371" w:rsidRPr="00482CDA" w:rsidRDefault="00E55371">
      <w:pPr>
        <w:rPr>
          <w:rFonts w:eastAsia="IBM Plex Sans"/>
        </w:rPr>
      </w:pPr>
    </w:p>
    <w:p w:rsidR="00E55371" w:rsidRPr="00482CDA" w:rsidRDefault="00251F21">
      <w:pPr>
        <w:rPr>
          <w:rFonts w:eastAsia="IBM Plex Sans"/>
        </w:rPr>
      </w:pPr>
      <w:r w:rsidRPr="00482CDA">
        <w:rPr>
          <w:rFonts w:eastAsia="IBM Plex Sans"/>
        </w:rPr>
        <w:t xml:space="preserve">Being familiar with these is not a requirement for applying to the fund, so please apply even if you have never heard of, worked with or associated with any of these support systems for residents. </w:t>
      </w:r>
    </w:p>
    <w:p w:rsidR="00E55371" w:rsidRPr="00482CDA" w:rsidRDefault="00E55371">
      <w:pPr>
        <w:rPr>
          <w:rFonts w:eastAsia="IBM Plex Sans"/>
        </w:rPr>
      </w:pPr>
    </w:p>
    <w:p w:rsidR="00E55371" w:rsidRPr="00482CDA" w:rsidRDefault="00251F21">
      <w:pPr>
        <w:rPr>
          <w:rFonts w:eastAsia="IBM Plex Sans"/>
        </w:rPr>
      </w:pPr>
      <w:r w:rsidRPr="00482CDA">
        <w:rPr>
          <w:rFonts w:eastAsia="IBM Plex Sans"/>
        </w:rPr>
        <w:t xml:space="preserve">We also want </w:t>
      </w:r>
      <w:r w:rsidRPr="00482CDA">
        <w:rPr>
          <w:rFonts w:eastAsia="IBM Plex Sans"/>
          <w:highlight w:val="white"/>
        </w:rPr>
        <w:t xml:space="preserve">charities, organisations, </w:t>
      </w:r>
      <w:r w:rsidRPr="00482CDA">
        <w:rPr>
          <w:rFonts w:eastAsia="IBM Plex Sans"/>
        </w:rPr>
        <w:t xml:space="preserve">community groups, </w:t>
      </w:r>
      <w:r w:rsidRPr="00482CDA">
        <w:rPr>
          <w:rFonts w:eastAsia="IBM Plex Sans"/>
          <w:highlight w:val="white"/>
        </w:rPr>
        <w:t>and social enterprises (VCFSEs)</w:t>
      </w:r>
      <w:r w:rsidRPr="00482CDA">
        <w:rPr>
          <w:rFonts w:eastAsia="IBM Plex Sans"/>
        </w:rPr>
        <w:t xml:space="preserve"> and community groups that are funded to be able to accept residents who self-refer onto activities that are being delivered by your VCFSE/ community group. </w:t>
      </w:r>
      <w:r w:rsidRPr="00482CDA">
        <w:br w:type="page"/>
      </w:r>
    </w:p>
    <w:p w:rsidR="00E55371" w:rsidRDefault="00251F21" w:rsidP="00482CDA">
      <w:pPr>
        <w:spacing w:before="100" w:beforeAutospacing="1"/>
        <w:rPr>
          <w:rFonts w:eastAsia="IBM Plex Sans"/>
          <w:b/>
          <w:color w:val="3C78D8"/>
          <w:sz w:val="28"/>
          <w:szCs w:val="28"/>
        </w:rPr>
      </w:pPr>
      <w:r w:rsidRPr="00482CDA">
        <w:rPr>
          <w:rFonts w:eastAsia="IBM Plex Sans"/>
          <w:b/>
          <w:color w:val="3C78D8"/>
          <w:sz w:val="28"/>
          <w:szCs w:val="28"/>
        </w:rPr>
        <w:t xml:space="preserve">What we can fund </w:t>
      </w:r>
    </w:p>
    <w:p w:rsidR="00E55371" w:rsidRPr="00482CDA" w:rsidRDefault="00251F21" w:rsidP="00482CDA">
      <w:pPr>
        <w:spacing w:before="100" w:beforeAutospacing="1"/>
        <w:rPr>
          <w:rFonts w:eastAsia="IBM Plex Sans"/>
        </w:rPr>
      </w:pPr>
      <w:r w:rsidRPr="00482CDA">
        <w:rPr>
          <w:rFonts w:eastAsia="IBM Plex Sans"/>
        </w:rPr>
        <w:t xml:space="preserve">Havering is looking for </w:t>
      </w:r>
      <w:r w:rsidRPr="00482CDA">
        <w:rPr>
          <w:rFonts w:eastAsia="IBM Plex Sans"/>
          <w:highlight w:val="white"/>
        </w:rPr>
        <w:t xml:space="preserve">charities, organisations, </w:t>
      </w:r>
      <w:r w:rsidRPr="00482CDA">
        <w:rPr>
          <w:rFonts w:eastAsia="IBM Plex Sans"/>
        </w:rPr>
        <w:t xml:space="preserve">community groups, </w:t>
      </w:r>
      <w:r w:rsidRPr="00482CDA">
        <w:rPr>
          <w:rFonts w:eastAsia="IBM Plex Sans"/>
          <w:highlight w:val="white"/>
        </w:rPr>
        <w:t>and social enterprises (VCFSEs)</w:t>
      </w:r>
      <w:r w:rsidRPr="00482CDA">
        <w:rPr>
          <w:rFonts w:eastAsia="IBM Plex Sans"/>
        </w:rPr>
        <w:t xml:space="preserve"> that deliver activities in the following areas. These priorities were identified through gathering data and insight from social prescribers, health &amp; wellbeing coaches and local area coordinators about what community activities Havering could benefit from funding with this small grants programme. </w:t>
      </w:r>
    </w:p>
    <w:p w:rsidR="00E55371" w:rsidRPr="00482CDA" w:rsidRDefault="00E55371">
      <w:pPr>
        <w:rPr>
          <w:rFonts w:eastAsia="IBM Plex Sans"/>
        </w:rPr>
      </w:pPr>
    </w:p>
    <w:p w:rsidR="00E55371" w:rsidRPr="00482CDA" w:rsidRDefault="00251F21">
      <w:pPr>
        <w:numPr>
          <w:ilvl w:val="0"/>
          <w:numId w:val="8"/>
        </w:numPr>
        <w:rPr>
          <w:rFonts w:eastAsia="IBM Plex Sans"/>
        </w:rPr>
      </w:pPr>
      <w:r w:rsidRPr="00482CDA">
        <w:rPr>
          <w:rFonts w:eastAsia="IBM Plex Sans"/>
          <w:b/>
        </w:rPr>
        <w:t>The Core themes (column 1)</w:t>
      </w:r>
      <w:r w:rsidRPr="00482CDA">
        <w:rPr>
          <w:rFonts w:eastAsia="IBM Plex Sans"/>
        </w:rPr>
        <w:t xml:space="preserve"> outlines the priority themes that have been selected for this fund.</w:t>
      </w:r>
    </w:p>
    <w:p w:rsidR="00E55371" w:rsidRPr="00482CDA" w:rsidRDefault="00251F21">
      <w:pPr>
        <w:numPr>
          <w:ilvl w:val="0"/>
          <w:numId w:val="8"/>
        </w:numPr>
        <w:rPr>
          <w:rFonts w:eastAsia="IBM Plex Sans"/>
        </w:rPr>
      </w:pPr>
      <w:r w:rsidRPr="00482CDA">
        <w:rPr>
          <w:rFonts w:eastAsia="IBM Plex Sans"/>
          <w:b/>
        </w:rPr>
        <w:t>Cohorts and populations in need (column 2)</w:t>
      </w:r>
      <w:r w:rsidRPr="00482CDA">
        <w:rPr>
          <w:rFonts w:eastAsia="IBM Plex Sans"/>
        </w:rPr>
        <w:t xml:space="preserve"> are population groups that have been identified in need of community support in Havering currently. </w:t>
      </w:r>
    </w:p>
    <w:p w:rsidR="00E55371" w:rsidRPr="00482CDA" w:rsidRDefault="00251F21">
      <w:pPr>
        <w:numPr>
          <w:ilvl w:val="0"/>
          <w:numId w:val="8"/>
        </w:numPr>
        <w:rPr>
          <w:rFonts w:eastAsia="IBM Plex Sans"/>
        </w:rPr>
      </w:pPr>
      <w:r w:rsidRPr="00482CDA">
        <w:rPr>
          <w:rFonts w:eastAsia="IBM Plex Sans"/>
          <w:b/>
        </w:rPr>
        <w:t>Example activities (column 3)</w:t>
      </w:r>
      <w:r w:rsidR="00A05D71">
        <w:rPr>
          <w:rFonts w:eastAsia="IBM Plex Sans"/>
        </w:rPr>
        <w:t xml:space="preserve"> that would benefit the communit</w:t>
      </w:r>
      <w:r w:rsidRPr="00482CDA">
        <w:rPr>
          <w:rFonts w:eastAsia="IBM Plex Sans"/>
        </w:rPr>
        <w:t>y have been identified. However we welcome applications from new and innovative ideas that don’t only fit within the example activities.</w:t>
      </w:r>
    </w:p>
    <w:p w:rsidR="00E55371" w:rsidRPr="00482CDA" w:rsidRDefault="00E55371">
      <w:pPr>
        <w:widowControl w:val="0"/>
        <w:pBdr>
          <w:top w:val="nil"/>
          <w:left w:val="nil"/>
          <w:bottom w:val="nil"/>
          <w:right w:val="nil"/>
          <w:between w:val="nil"/>
        </w:pBdr>
        <w:spacing w:before="248" w:line="240" w:lineRule="auto"/>
        <w:ind w:left="130"/>
        <w:rPr>
          <w:rFonts w:eastAsia="IBM Plex Sans"/>
          <w:b/>
          <w:color w:val="00664F"/>
          <w:sz w:val="28"/>
          <w:szCs w:val="28"/>
        </w:rPr>
      </w:pPr>
    </w:p>
    <w:tbl>
      <w:tblPr>
        <w:tblStyle w:val="a1"/>
        <w:tblW w:w="9525"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05"/>
        <w:gridCol w:w="3381"/>
        <w:gridCol w:w="3339"/>
      </w:tblGrid>
      <w:tr w:rsidR="00E55371" w:rsidRPr="00482CDA">
        <w:trPr>
          <w:trHeight w:val="460"/>
        </w:trPr>
        <w:tc>
          <w:tcPr>
            <w:tcW w:w="2804" w:type="dxa"/>
            <w:shd w:val="clear" w:color="auto" w:fill="auto"/>
            <w:tcMar>
              <w:top w:w="100" w:type="dxa"/>
              <w:left w:w="100" w:type="dxa"/>
              <w:bottom w:w="100" w:type="dxa"/>
              <w:right w:w="100" w:type="dxa"/>
            </w:tcMar>
          </w:tcPr>
          <w:p w:rsidR="00E55371" w:rsidRPr="00482CDA" w:rsidRDefault="00251F21">
            <w:pPr>
              <w:widowControl w:val="0"/>
              <w:pBdr>
                <w:top w:val="nil"/>
                <w:left w:val="nil"/>
                <w:bottom w:val="nil"/>
                <w:right w:val="nil"/>
                <w:between w:val="nil"/>
              </w:pBdr>
              <w:spacing w:line="240" w:lineRule="auto"/>
              <w:jc w:val="center"/>
              <w:rPr>
                <w:rFonts w:eastAsia="IBM Plex Sans"/>
                <w:b/>
              </w:rPr>
            </w:pPr>
            <w:r w:rsidRPr="00482CDA">
              <w:rPr>
                <w:rFonts w:eastAsia="IBM Plex Sans"/>
                <w:b/>
              </w:rPr>
              <w:t>Core theme:</w:t>
            </w:r>
          </w:p>
        </w:tc>
        <w:tc>
          <w:tcPr>
            <w:tcW w:w="3381" w:type="dxa"/>
            <w:shd w:val="clear" w:color="auto" w:fill="auto"/>
            <w:tcMar>
              <w:top w:w="100" w:type="dxa"/>
              <w:left w:w="100" w:type="dxa"/>
              <w:bottom w:w="100" w:type="dxa"/>
              <w:right w:w="100" w:type="dxa"/>
            </w:tcMar>
          </w:tcPr>
          <w:p w:rsidR="00E55371" w:rsidRPr="00482CDA" w:rsidRDefault="00251F21">
            <w:pPr>
              <w:widowControl w:val="0"/>
              <w:pBdr>
                <w:top w:val="nil"/>
                <w:left w:val="nil"/>
                <w:bottom w:val="nil"/>
                <w:right w:val="nil"/>
                <w:between w:val="nil"/>
              </w:pBdr>
              <w:spacing w:line="240" w:lineRule="auto"/>
              <w:jc w:val="center"/>
              <w:rPr>
                <w:rFonts w:eastAsia="IBM Plex Sans"/>
                <w:b/>
              </w:rPr>
            </w:pPr>
            <w:r w:rsidRPr="00482CDA">
              <w:rPr>
                <w:rFonts w:eastAsia="IBM Plex Sans"/>
                <w:b/>
              </w:rPr>
              <w:t>Cohort/ population groups in need:</w:t>
            </w:r>
          </w:p>
        </w:tc>
        <w:tc>
          <w:tcPr>
            <w:tcW w:w="3339" w:type="dxa"/>
            <w:shd w:val="clear" w:color="auto" w:fill="auto"/>
            <w:tcMar>
              <w:top w:w="100" w:type="dxa"/>
              <w:left w:w="100" w:type="dxa"/>
              <w:bottom w:w="100" w:type="dxa"/>
              <w:right w:w="100" w:type="dxa"/>
            </w:tcMar>
          </w:tcPr>
          <w:p w:rsidR="00E55371" w:rsidRPr="00482CDA" w:rsidRDefault="00251F21">
            <w:pPr>
              <w:widowControl w:val="0"/>
              <w:pBdr>
                <w:top w:val="nil"/>
                <w:left w:val="nil"/>
                <w:bottom w:val="nil"/>
                <w:right w:val="nil"/>
                <w:between w:val="nil"/>
              </w:pBdr>
              <w:spacing w:line="240" w:lineRule="auto"/>
              <w:jc w:val="center"/>
              <w:rPr>
                <w:rFonts w:eastAsia="IBM Plex Sans"/>
                <w:b/>
              </w:rPr>
            </w:pPr>
            <w:r w:rsidRPr="00482CDA">
              <w:rPr>
                <w:rFonts w:eastAsia="IBM Plex Sans"/>
                <w:b/>
              </w:rPr>
              <w:t>Examples of type of activities could include:</w:t>
            </w:r>
          </w:p>
        </w:tc>
      </w:tr>
      <w:tr w:rsidR="00E55371" w:rsidRPr="00482CDA">
        <w:trPr>
          <w:trHeight w:val="2080"/>
        </w:trPr>
        <w:tc>
          <w:tcPr>
            <w:tcW w:w="2804" w:type="dxa"/>
            <w:shd w:val="clear" w:color="auto" w:fill="auto"/>
            <w:tcMar>
              <w:top w:w="100" w:type="dxa"/>
              <w:left w:w="100" w:type="dxa"/>
              <w:bottom w:w="100" w:type="dxa"/>
              <w:right w:w="100" w:type="dxa"/>
            </w:tcMar>
          </w:tcPr>
          <w:p w:rsidR="00E55371" w:rsidRPr="00482CDA" w:rsidRDefault="00251F21">
            <w:pPr>
              <w:widowControl w:val="0"/>
              <w:pBdr>
                <w:top w:val="nil"/>
                <w:left w:val="nil"/>
                <w:bottom w:val="nil"/>
                <w:right w:val="nil"/>
                <w:between w:val="nil"/>
              </w:pBdr>
              <w:spacing w:before="8" w:line="248" w:lineRule="auto"/>
              <w:ind w:left="494" w:right="690"/>
              <w:rPr>
                <w:rFonts w:eastAsia="IBM Plex Sans"/>
                <w:b/>
                <w:color w:val="000000"/>
                <w:sz w:val="20"/>
                <w:szCs w:val="20"/>
              </w:rPr>
            </w:pPr>
            <w:r w:rsidRPr="00482CDA">
              <w:rPr>
                <w:rFonts w:eastAsia="IBM Plex Sans"/>
                <w:b/>
                <w:sz w:val="26"/>
                <w:szCs w:val="26"/>
              </w:rPr>
              <w:t xml:space="preserve">Cost of living </w:t>
            </w:r>
            <w:r w:rsidRPr="00482CDA">
              <w:rPr>
                <w:rFonts w:eastAsia="IBM Plex Sans"/>
                <w:b/>
                <w:sz w:val="18"/>
                <w:szCs w:val="18"/>
              </w:rPr>
              <w:t>i.</w:t>
            </w:r>
            <w:r w:rsidRPr="00482CDA">
              <w:rPr>
                <w:rFonts w:eastAsia="IBM Plex Sans"/>
                <w:b/>
                <w:sz w:val="20"/>
                <w:szCs w:val="20"/>
              </w:rPr>
              <w:t xml:space="preserve">e. </w:t>
            </w:r>
            <w:r w:rsidRPr="00482CDA">
              <w:rPr>
                <w:rFonts w:eastAsia="IBM Plex Sans"/>
                <w:b/>
                <w:color w:val="202124"/>
                <w:sz w:val="20"/>
                <w:szCs w:val="20"/>
                <w:highlight w:val="white"/>
              </w:rPr>
              <w:t>housing, food, taxes, health care, energy bills, education, and transportation</w:t>
            </w:r>
          </w:p>
        </w:tc>
        <w:tc>
          <w:tcPr>
            <w:tcW w:w="3381" w:type="dxa"/>
            <w:shd w:val="clear" w:color="auto" w:fill="auto"/>
            <w:tcMar>
              <w:top w:w="100" w:type="dxa"/>
              <w:left w:w="100" w:type="dxa"/>
              <w:bottom w:w="100" w:type="dxa"/>
              <w:right w:w="100" w:type="dxa"/>
            </w:tcMar>
          </w:tcPr>
          <w:p w:rsidR="00E55371" w:rsidRPr="00482CDA" w:rsidRDefault="00251F21">
            <w:pPr>
              <w:widowControl w:val="0"/>
              <w:numPr>
                <w:ilvl w:val="0"/>
                <w:numId w:val="11"/>
              </w:numPr>
              <w:pBdr>
                <w:top w:val="nil"/>
                <w:left w:val="nil"/>
                <w:bottom w:val="nil"/>
                <w:right w:val="nil"/>
                <w:between w:val="nil"/>
              </w:pBdr>
              <w:spacing w:line="240" w:lineRule="auto"/>
              <w:rPr>
                <w:rFonts w:eastAsia="IBM Plex Sans"/>
              </w:rPr>
            </w:pPr>
            <w:r w:rsidRPr="00482CDA">
              <w:rPr>
                <w:rFonts w:eastAsia="IBM Plex Sans"/>
              </w:rPr>
              <w:t xml:space="preserve">All age groups and demographics, but with a particular focus on those with </w:t>
            </w:r>
            <w:hyperlink r:id="rId16">
              <w:r w:rsidRPr="00482CDA">
                <w:rPr>
                  <w:rFonts w:eastAsia="IBM Plex Sans"/>
                  <w:color w:val="1155CC"/>
                  <w:u w:val="single"/>
                </w:rPr>
                <w:t>protected characteristics</w:t>
              </w:r>
            </w:hyperlink>
            <w:r w:rsidRPr="00482CDA">
              <w:rPr>
                <w:rFonts w:eastAsia="IBM Plex Sans"/>
              </w:rPr>
              <w:t xml:space="preserve"> </w:t>
            </w:r>
          </w:p>
          <w:p w:rsidR="00E55371" w:rsidRPr="00482CDA" w:rsidRDefault="00251F21">
            <w:pPr>
              <w:widowControl w:val="0"/>
              <w:numPr>
                <w:ilvl w:val="0"/>
                <w:numId w:val="11"/>
              </w:numPr>
              <w:pBdr>
                <w:top w:val="nil"/>
                <w:left w:val="nil"/>
                <w:bottom w:val="nil"/>
                <w:right w:val="nil"/>
                <w:between w:val="nil"/>
              </w:pBdr>
              <w:spacing w:line="240" w:lineRule="auto"/>
              <w:rPr>
                <w:rFonts w:eastAsia="IBM Plex Sans"/>
              </w:rPr>
            </w:pPr>
            <w:r w:rsidRPr="00482CDA">
              <w:rPr>
                <w:rFonts w:eastAsia="IBM Plex Sans"/>
              </w:rPr>
              <w:t>People with long term health conditions &amp; disabilities</w:t>
            </w:r>
          </w:p>
          <w:p w:rsidR="00E55371" w:rsidRPr="00482CDA" w:rsidRDefault="00251F21">
            <w:pPr>
              <w:widowControl w:val="0"/>
              <w:numPr>
                <w:ilvl w:val="0"/>
                <w:numId w:val="11"/>
              </w:numPr>
              <w:pBdr>
                <w:top w:val="nil"/>
                <w:left w:val="nil"/>
                <w:bottom w:val="nil"/>
                <w:right w:val="nil"/>
                <w:between w:val="nil"/>
              </w:pBdr>
              <w:spacing w:line="240" w:lineRule="auto"/>
              <w:rPr>
                <w:rFonts w:eastAsia="IBM Plex Sans"/>
              </w:rPr>
            </w:pPr>
            <w:r w:rsidRPr="00482CDA">
              <w:rPr>
                <w:rFonts w:eastAsia="IBM Plex Sans"/>
              </w:rPr>
              <w:t>People with negative budgets/ in debt</w:t>
            </w:r>
          </w:p>
          <w:p w:rsidR="00E55371" w:rsidRPr="00482CDA" w:rsidRDefault="00251F21">
            <w:pPr>
              <w:widowControl w:val="0"/>
              <w:numPr>
                <w:ilvl w:val="0"/>
                <w:numId w:val="11"/>
              </w:numPr>
              <w:pBdr>
                <w:top w:val="nil"/>
                <w:left w:val="nil"/>
                <w:bottom w:val="nil"/>
                <w:right w:val="nil"/>
                <w:between w:val="nil"/>
              </w:pBdr>
              <w:spacing w:line="240" w:lineRule="auto"/>
              <w:rPr>
                <w:rFonts w:eastAsia="IBM Plex Sans"/>
              </w:rPr>
            </w:pPr>
            <w:r w:rsidRPr="00482CDA">
              <w:rPr>
                <w:rFonts w:eastAsia="IBM Plex Sans"/>
              </w:rPr>
              <w:t>Families with children</w:t>
            </w:r>
          </w:p>
          <w:p w:rsidR="00E55371" w:rsidRPr="00482CDA" w:rsidRDefault="00E55371">
            <w:pPr>
              <w:widowControl w:val="0"/>
              <w:pBdr>
                <w:top w:val="nil"/>
                <w:left w:val="nil"/>
                <w:bottom w:val="nil"/>
                <w:right w:val="nil"/>
                <w:between w:val="nil"/>
              </w:pBdr>
              <w:spacing w:line="240" w:lineRule="auto"/>
              <w:ind w:left="720"/>
              <w:rPr>
                <w:rFonts w:eastAsia="IBM Plex Sans"/>
              </w:rPr>
            </w:pPr>
          </w:p>
        </w:tc>
        <w:tc>
          <w:tcPr>
            <w:tcW w:w="3339" w:type="dxa"/>
            <w:shd w:val="clear" w:color="auto" w:fill="auto"/>
            <w:tcMar>
              <w:top w:w="100" w:type="dxa"/>
              <w:left w:w="100" w:type="dxa"/>
              <w:bottom w:w="100" w:type="dxa"/>
              <w:right w:w="100" w:type="dxa"/>
            </w:tcMar>
          </w:tcPr>
          <w:p w:rsidR="00E55371" w:rsidRPr="00482CDA" w:rsidRDefault="00251F21">
            <w:pPr>
              <w:widowControl w:val="0"/>
              <w:numPr>
                <w:ilvl w:val="0"/>
                <w:numId w:val="11"/>
              </w:numPr>
              <w:pBdr>
                <w:top w:val="nil"/>
                <w:left w:val="nil"/>
                <w:bottom w:val="nil"/>
                <w:right w:val="nil"/>
                <w:between w:val="nil"/>
              </w:pBdr>
              <w:spacing w:line="240" w:lineRule="auto"/>
              <w:rPr>
                <w:rFonts w:eastAsia="IBM Plex Sans"/>
              </w:rPr>
            </w:pPr>
            <w:r w:rsidRPr="00482CDA">
              <w:rPr>
                <w:rFonts w:eastAsia="IBM Plex Sans"/>
              </w:rPr>
              <w:t>Advice sessions for residents on how to access relief for increased cost of living (e.g. energy bills, housing bills, cost of food etc.)</w:t>
            </w:r>
          </w:p>
          <w:p w:rsidR="00E55371" w:rsidRPr="00482CDA" w:rsidRDefault="00251F21">
            <w:pPr>
              <w:widowControl w:val="0"/>
              <w:numPr>
                <w:ilvl w:val="0"/>
                <w:numId w:val="11"/>
              </w:numPr>
              <w:pBdr>
                <w:top w:val="nil"/>
                <w:left w:val="nil"/>
                <w:bottom w:val="nil"/>
                <w:right w:val="nil"/>
                <w:between w:val="nil"/>
              </w:pBdr>
              <w:spacing w:line="240" w:lineRule="auto"/>
              <w:rPr>
                <w:rFonts w:eastAsia="IBM Plex Sans"/>
              </w:rPr>
            </w:pPr>
            <w:r w:rsidRPr="00482CDA">
              <w:rPr>
                <w:rFonts w:eastAsia="IBM Plex Sans"/>
              </w:rPr>
              <w:t>Support to residents in navigating and understanding how to manage increased cost of living</w:t>
            </w:r>
          </w:p>
          <w:p w:rsidR="00E55371" w:rsidRPr="00482CDA" w:rsidRDefault="00251F21">
            <w:pPr>
              <w:widowControl w:val="0"/>
              <w:numPr>
                <w:ilvl w:val="0"/>
                <w:numId w:val="11"/>
              </w:numPr>
              <w:pBdr>
                <w:top w:val="nil"/>
                <w:left w:val="nil"/>
                <w:bottom w:val="nil"/>
                <w:right w:val="nil"/>
                <w:between w:val="nil"/>
              </w:pBdr>
              <w:spacing w:line="240" w:lineRule="auto"/>
              <w:rPr>
                <w:rFonts w:eastAsia="IBM Plex Sans"/>
              </w:rPr>
            </w:pPr>
            <w:r w:rsidRPr="00482CDA">
              <w:rPr>
                <w:rFonts w:eastAsia="IBM Plex Sans"/>
              </w:rPr>
              <w:t>Support to people on benefits or housing advice waitlists (</w:t>
            </w:r>
            <w:proofErr w:type="spellStart"/>
            <w:r w:rsidRPr="00482CDA">
              <w:rPr>
                <w:rFonts w:eastAsia="IBM Plex Sans"/>
              </w:rPr>
              <w:t>e.g</w:t>
            </w:r>
            <w:proofErr w:type="spellEnd"/>
            <w:r w:rsidRPr="00482CDA">
              <w:rPr>
                <w:rFonts w:eastAsia="IBM Plex Sans"/>
              </w:rPr>
              <w:t xml:space="preserve"> supporting with self-checks)</w:t>
            </w:r>
          </w:p>
          <w:p w:rsidR="00E55371" w:rsidRPr="00482CDA" w:rsidRDefault="00251F21">
            <w:pPr>
              <w:widowControl w:val="0"/>
              <w:numPr>
                <w:ilvl w:val="0"/>
                <w:numId w:val="11"/>
              </w:numPr>
              <w:pBdr>
                <w:top w:val="nil"/>
                <w:left w:val="nil"/>
                <w:bottom w:val="nil"/>
                <w:right w:val="nil"/>
                <w:between w:val="nil"/>
              </w:pBdr>
              <w:spacing w:line="240" w:lineRule="auto"/>
              <w:rPr>
                <w:rFonts w:eastAsia="IBM Plex Sans"/>
              </w:rPr>
            </w:pPr>
            <w:r w:rsidRPr="00482CDA">
              <w:rPr>
                <w:rFonts w:eastAsia="IBM Plex Sans"/>
              </w:rPr>
              <w:t>Food distribution (food banks) for residents</w:t>
            </w:r>
          </w:p>
          <w:p w:rsidR="00E55371" w:rsidRPr="00482CDA" w:rsidRDefault="00251F21">
            <w:pPr>
              <w:widowControl w:val="0"/>
              <w:numPr>
                <w:ilvl w:val="0"/>
                <w:numId w:val="11"/>
              </w:numPr>
              <w:pBdr>
                <w:top w:val="nil"/>
                <w:left w:val="nil"/>
                <w:bottom w:val="nil"/>
                <w:right w:val="nil"/>
                <w:between w:val="nil"/>
              </w:pBdr>
              <w:spacing w:line="240" w:lineRule="auto"/>
              <w:rPr>
                <w:rFonts w:eastAsia="IBM Plex Sans"/>
              </w:rPr>
            </w:pPr>
            <w:r w:rsidRPr="00482CDA">
              <w:rPr>
                <w:rFonts w:eastAsia="IBM Plex Sans"/>
              </w:rPr>
              <w:t>Offering warm spaces</w:t>
            </w:r>
          </w:p>
        </w:tc>
      </w:tr>
      <w:tr w:rsidR="00E55371" w:rsidRPr="00482CDA">
        <w:trPr>
          <w:trHeight w:val="2080"/>
        </w:trPr>
        <w:tc>
          <w:tcPr>
            <w:tcW w:w="2804" w:type="dxa"/>
            <w:shd w:val="clear" w:color="auto" w:fill="auto"/>
            <w:tcMar>
              <w:top w:w="100" w:type="dxa"/>
              <w:left w:w="100" w:type="dxa"/>
              <w:bottom w:w="100" w:type="dxa"/>
              <w:right w:w="100" w:type="dxa"/>
            </w:tcMar>
          </w:tcPr>
          <w:p w:rsidR="00E55371" w:rsidRPr="00482CDA" w:rsidRDefault="00251F21">
            <w:pPr>
              <w:widowControl w:val="0"/>
              <w:pBdr>
                <w:top w:val="nil"/>
                <w:left w:val="nil"/>
                <w:bottom w:val="nil"/>
                <w:right w:val="nil"/>
                <w:between w:val="nil"/>
              </w:pBdr>
              <w:spacing w:before="8" w:line="248" w:lineRule="auto"/>
              <w:ind w:left="494" w:right="690"/>
              <w:rPr>
                <w:rFonts w:eastAsia="IBM Plex Sans"/>
                <w:b/>
                <w:sz w:val="26"/>
                <w:szCs w:val="26"/>
              </w:rPr>
            </w:pPr>
            <w:r w:rsidRPr="00482CDA">
              <w:rPr>
                <w:rFonts w:eastAsia="IBM Plex Sans"/>
                <w:b/>
                <w:sz w:val="26"/>
                <w:szCs w:val="26"/>
              </w:rPr>
              <w:t>Learning difficulties and disabilities</w:t>
            </w:r>
          </w:p>
        </w:tc>
        <w:tc>
          <w:tcPr>
            <w:tcW w:w="3381" w:type="dxa"/>
            <w:shd w:val="clear" w:color="auto" w:fill="auto"/>
            <w:tcMar>
              <w:top w:w="100" w:type="dxa"/>
              <w:left w:w="100" w:type="dxa"/>
              <w:bottom w:w="100" w:type="dxa"/>
              <w:right w:w="100" w:type="dxa"/>
            </w:tcMar>
          </w:tcPr>
          <w:p w:rsidR="00E55371" w:rsidRPr="00482CDA" w:rsidRDefault="00251F21">
            <w:pPr>
              <w:widowControl w:val="0"/>
              <w:numPr>
                <w:ilvl w:val="0"/>
                <w:numId w:val="14"/>
              </w:numPr>
              <w:pBdr>
                <w:top w:val="nil"/>
                <w:left w:val="nil"/>
                <w:bottom w:val="nil"/>
                <w:right w:val="nil"/>
                <w:between w:val="nil"/>
              </w:pBdr>
              <w:spacing w:line="240" w:lineRule="auto"/>
              <w:rPr>
                <w:rFonts w:eastAsia="IBM Plex Sans"/>
              </w:rPr>
            </w:pPr>
            <w:r w:rsidRPr="00482CDA">
              <w:rPr>
                <w:rFonts w:eastAsia="IBM Plex Sans"/>
              </w:rPr>
              <w:t>Young children diagnoses (especially autism)</w:t>
            </w:r>
          </w:p>
          <w:p w:rsidR="00E55371" w:rsidRPr="00482CDA" w:rsidRDefault="00251F21">
            <w:pPr>
              <w:widowControl w:val="0"/>
              <w:numPr>
                <w:ilvl w:val="0"/>
                <w:numId w:val="14"/>
              </w:numPr>
              <w:pBdr>
                <w:top w:val="nil"/>
                <w:left w:val="nil"/>
                <w:bottom w:val="nil"/>
                <w:right w:val="nil"/>
                <w:between w:val="nil"/>
              </w:pBdr>
              <w:spacing w:line="240" w:lineRule="auto"/>
              <w:rPr>
                <w:rFonts w:eastAsia="IBM Plex Sans"/>
              </w:rPr>
            </w:pPr>
            <w:r w:rsidRPr="00482CDA">
              <w:rPr>
                <w:rFonts w:eastAsia="IBM Plex Sans"/>
              </w:rPr>
              <w:t>Children transitioning to adulthood</w:t>
            </w:r>
          </w:p>
          <w:p w:rsidR="00E55371" w:rsidRPr="00482CDA" w:rsidRDefault="00251F21">
            <w:pPr>
              <w:widowControl w:val="0"/>
              <w:numPr>
                <w:ilvl w:val="0"/>
                <w:numId w:val="14"/>
              </w:numPr>
              <w:pBdr>
                <w:top w:val="nil"/>
                <w:left w:val="nil"/>
                <w:bottom w:val="nil"/>
                <w:right w:val="nil"/>
                <w:between w:val="nil"/>
              </w:pBdr>
              <w:spacing w:line="240" w:lineRule="auto"/>
              <w:rPr>
                <w:rFonts w:eastAsia="IBM Plex Sans"/>
              </w:rPr>
            </w:pPr>
            <w:r w:rsidRPr="00482CDA">
              <w:rPr>
                <w:rFonts w:eastAsia="IBM Plex Sans"/>
              </w:rPr>
              <w:t>Adult stage diagnoses</w:t>
            </w:r>
          </w:p>
          <w:p w:rsidR="00E55371" w:rsidRPr="00482CDA" w:rsidRDefault="00251F21">
            <w:pPr>
              <w:widowControl w:val="0"/>
              <w:numPr>
                <w:ilvl w:val="0"/>
                <w:numId w:val="14"/>
              </w:numPr>
              <w:pBdr>
                <w:top w:val="nil"/>
                <w:left w:val="nil"/>
                <w:bottom w:val="nil"/>
                <w:right w:val="nil"/>
                <w:between w:val="nil"/>
              </w:pBdr>
              <w:spacing w:line="240" w:lineRule="auto"/>
              <w:rPr>
                <w:rFonts w:eastAsia="IBM Plex Sans"/>
              </w:rPr>
            </w:pPr>
            <w:r w:rsidRPr="00482CDA">
              <w:rPr>
                <w:rFonts w:eastAsia="IBM Plex Sans"/>
              </w:rPr>
              <w:t>People who don’t classify as disabled, but still require support</w:t>
            </w:r>
          </w:p>
        </w:tc>
        <w:tc>
          <w:tcPr>
            <w:tcW w:w="3339" w:type="dxa"/>
            <w:shd w:val="clear" w:color="auto" w:fill="auto"/>
            <w:tcMar>
              <w:top w:w="100" w:type="dxa"/>
              <w:left w:w="100" w:type="dxa"/>
              <w:bottom w:w="100" w:type="dxa"/>
              <w:right w:w="100" w:type="dxa"/>
            </w:tcMar>
          </w:tcPr>
          <w:p w:rsidR="00E55371" w:rsidRPr="00482CDA" w:rsidRDefault="00251F21">
            <w:pPr>
              <w:widowControl w:val="0"/>
              <w:numPr>
                <w:ilvl w:val="0"/>
                <w:numId w:val="14"/>
              </w:numPr>
              <w:rPr>
                <w:rFonts w:eastAsia="IBM Plex Sans"/>
                <w:sz w:val="24"/>
                <w:szCs w:val="24"/>
              </w:rPr>
            </w:pPr>
            <w:r w:rsidRPr="00482CDA">
              <w:rPr>
                <w:rFonts w:eastAsia="IBM Plex Sans"/>
              </w:rPr>
              <w:t>Support to people with autism</w:t>
            </w:r>
          </w:p>
          <w:p w:rsidR="00E55371" w:rsidRPr="00482CDA" w:rsidRDefault="00251F21">
            <w:pPr>
              <w:widowControl w:val="0"/>
              <w:numPr>
                <w:ilvl w:val="0"/>
                <w:numId w:val="14"/>
              </w:numPr>
              <w:rPr>
                <w:rFonts w:eastAsia="IBM Plex Sans"/>
              </w:rPr>
            </w:pPr>
            <w:r w:rsidRPr="00482CDA">
              <w:rPr>
                <w:rFonts w:eastAsia="IBM Plex Sans"/>
              </w:rPr>
              <w:t xml:space="preserve">Support to people with </w:t>
            </w:r>
            <w:r w:rsidR="00902C4D" w:rsidRPr="00204FCC">
              <w:rPr>
                <w:color w:val="000000"/>
                <w:szCs w:val="24"/>
              </w:rPr>
              <w:t>A</w:t>
            </w:r>
            <w:r w:rsidR="00902C4D">
              <w:rPr>
                <w:color w:val="000000"/>
                <w:szCs w:val="24"/>
              </w:rPr>
              <w:t>ttention Deficient Hyperactivity Disorder (ADHD)</w:t>
            </w:r>
          </w:p>
        </w:tc>
      </w:tr>
      <w:tr w:rsidR="00E55371" w:rsidRPr="00482CDA">
        <w:trPr>
          <w:trHeight w:val="2080"/>
        </w:trPr>
        <w:tc>
          <w:tcPr>
            <w:tcW w:w="2804" w:type="dxa"/>
            <w:shd w:val="clear" w:color="auto" w:fill="auto"/>
            <w:tcMar>
              <w:top w:w="100" w:type="dxa"/>
              <w:left w:w="100" w:type="dxa"/>
              <w:bottom w:w="100" w:type="dxa"/>
              <w:right w:w="100" w:type="dxa"/>
            </w:tcMar>
          </w:tcPr>
          <w:p w:rsidR="00E55371" w:rsidRPr="00482CDA" w:rsidRDefault="00251F21">
            <w:pPr>
              <w:widowControl w:val="0"/>
              <w:pBdr>
                <w:top w:val="nil"/>
                <w:left w:val="nil"/>
                <w:bottom w:val="nil"/>
                <w:right w:val="nil"/>
                <w:between w:val="nil"/>
              </w:pBdr>
              <w:spacing w:before="8" w:line="248" w:lineRule="auto"/>
              <w:ind w:left="494" w:right="690"/>
              <w:rPr>
                <w:rFonts w:eastAsia="IBM Plex Sans"/>
                <w:b/>
                <w:sz w:val="26"/>
                <w:szCs w:val="26"/>
              </w:rPr>
            </w:pPr>
            <w:r w:rsidRPr="00482CDA">
              <w:rPr>
                <w:rFonts w:eastAsia="IBM Plex Sans"/>
                <w:b/>
                <w:sz w:val="26"/>
                <w:szCs w:val="26"/>
              </w:rPr>
              <w:t>Long term conditions</w:t>
            </w:r>
          </w:p>
        </w:tc>
        <w:tc>
          <w:tcPr>
            <w:tcW w:w="3381" w:type="dxa"/>
            <w:shd w:val="clear" w:color="auto" w:fill="auto"/>
            <w:tcMar>
              <w:top w:w="100" w:type="dxa"/>
              <w:left w:w="100" w:type="dxa"/>
              <w:bottom w:w="100" w:type="dxa"/>
              <w:right w:w="100" w:type="dxa"/>
            </w:tcMar>
          </w:tcPr>
          <w:p w:rsidR="00E55371" w:rsidRPr="00482CDA" w:rsidRDefault="00251F21">
            <w:pPr>
              <w:widowControl w:val="0"/>
              <w:numPr>
                <w:ilvl w:val="0"/>
                <w:numId w:val="2"/>
              </w:numPr>
              <w:pBdr>
                <w:top w:val="nil"/>
                <w:left w:val="nil"/>
                <w:bottom w:val="nil"/>
                <w:right w:val="nil"/>
                <w:between w:val="nil"/>
              </w:pBdr>
              <w:spacing w:line="240" w:lineRule="auto"/>
              <w:rPr>
                <w:rFonts w:eastAsia="IBM Plex Sans"/>
              </w:rPr>
            </w:pPr>
            <w:r w:rsidRPr="00482CDA">
              <w:rPr>
                <w:rFonts w:eastAsia="IBM Plex Sans"/>
              </w:rPr>
              <w:t>Children transitioning to adulthood</w:t>
            </w:r>
          </w:p>
          <w:p w:rsidR="00E55371" w:rsidRPr="00482CDA" w:rsidRDefault="00251F21">
            <w:pPr>
              <w:widowControl w:val="0"/>
              <w:numPr>
                <w:ilvl w:val="0"/>
                <w:numId w:val="2"/>
              </w:numPr>
              <w:pBdr>
                <w:top w:val="nil"/>
                <w:left w:val="nil"/>
                <w:bottom w:val="nil"/>
                <w:right w:val="nil"/>
                <w:between w:val="nil"/>
              </w:pBdr>
              <w:spacing w:line="240" w:lineRule="auto"/>
              <w:rPr>
                <w:rFonts w:eastAsia="IBM Plex Sans"/>
              </w:rPr>
            </w:pPr>
            <w:r w:rsidRPr="00482CDA">
              <w:rPr>
                <w:rFonts w:eastAsia="IBM Plex Sans"/>
              </w:rPr>
              <w:t>People in their 30s and 40s</w:t>
            </w:r>
          </w:p>
          <w:p w:rsidR="00E55371" w:rsidRPr="00482CDA" w:rsidRDefault="00E55371">
            <w:pPr>
              <w:widowControl w:val="0"/>
              <w:pBdr>
                <w:top w:val="nil"/>
                <w:left w:val="nil"/>
                <w:bottom w:val="nil"/>
                <w:right w:val="nil"/>
                <w:between w:val="nil"/>
              </w:pBdr>
              <w:spacing w:line="240" w:lineRule="auto"/>
              <w:ind w:left="131"/>
              <w:rPr>
                <w:rFonts w:eastAsia="IBM Plex Sans"/>
              </w:rPr>
            </w:pPr>
          </w:p>
          <w:p w:rsidR="00E55371" w:rsidRPr="00482CDA" w:rsidRDefault="00E55371">
            <w:pPr>
              <w:widowControl w:val="0"/>
              <w:pBdr>
                <w:top w:val="nil"/>
                <w:left w:val="nil"/>
                <w:bottom w:val="nil"/>
                <w:right w:val="nil"/>
                <w:between w:val="nil"/>
              </w:pBdr>
              <w:spacing w:line="240" w:lineRule="auto"/>
              <w:ind w:left="131"/>
              <w:rPr>
                <w:rFonts w:eastAsia="IBM Plex Sans"/>
              </w:rPr>
            </w:pPr>
          </w:p>
        </w:tc>
        <w:tc>
          <w:tcPr>
            <w:tcW w:w="3339" w:type="dxa"/>
            <w:shd w:val="clear" w:color="auto" w:fill="auto"/>
            <w:tcMar>
              <w:top w:w="100" w:type="dxa"/>
              <w:left w:w="100" w:type="dxa"/>
              <w:bottom w:w="100" w:type="dxa"/>
              <w:right w:w="100" w:type="dxa"/>
            </w:tcMar>
          </w:tcPr>
          <w:p w:rsidR="00E55371" w:rsidRPr="00482CDA" w:rsidRDefault="00251F21">
            <w:pPr>
              <w:widowControl w:val="0"/>
              <w:numPr>
                <w:ilvl w:val="0"/>
                <w:numId w:val="4"/>
              </w:numPr>
              <w:rPr>
                <w:rFonts w:eastAsia="IBM Plex Sans"/>
                <w:sz w:val="24"/>
                <w:szCs w:val="24"/>
              </w:rPr>
            </w:pPr>
            <w:r w:rsidRPr="00482CDA">
              <w:rPr>
                <w:rFonts w:eastAsia="IBM Plex Sans"/>
              </w:rPr>
              <w:t>Support to housebound patients</w:t>
            </w:r>
          </w:p>
          <w:p w:rsidR="00E55371" w:rsidRPr="00482CDA" w:rsidRDefault="00251F21">
            <w:pPr>
              <w:widowControl w:val="0"/>
              <w:numPr>
                <w:ilvl w:val="0"/>
                <w:numId w:val="4"/>
              </w:numPr>
              <w:rPr>
                <w:rFonts w:eastAsia="IBM Plex Sans"/>
                <w:sz w:val="24"/>
                <w:szCs w:val="24"/>
              </w:rPr>
            </w:pPr>
            <w:r w:rsidRPr="00482CDA">
              <w:rPr>
                <w:rFonts w:eastAsia="IBM Plex Sans"/>
              </w:rPr>
              <w:t>Art therapy</w:t>
            </w:r>
          </w:p>
          <w:p w:rsidR="00E55371" w:rsidRPr="00482CDA" w:rsidRDefault="00251F21">
            <w:pPr>
              <w:widowControl w:val="0"/>
              <w:numPr>
                <w:ilvl w:val="0"/>
                <w:numId w:val="4"/>
              </w:numPr>
              <w:rPr>
                <w:rFonts w:eastAsia="IBM Plex Sans"/>
                <w:sz w:val="24"/>
                <w:szCs w:val="24"/>
              </w:rPr>
            </w:pPr>
            <w:r w:rsidRPr="00482CDA">
              <w:rPr>
                <w:rFonts w:eastAsia="IBM Plex Sans"/>
              </w:rPr>
              <w:t>Accessible sports and yoga</w:t>
            </w:r>
          </w:p>
        </w:tc>
      </w:tr>
      <w:tr w:rsidR="00E55371" w:rsidRPr="00482CDA">
        <w:trPr>
          <w:trHeight w:val="2080"/>
        </w:trPr>
        <w:tc>
          <w:tcPr>
            <w:tcW w:w="2804" w:type="dxa"/>
            <w:shd w:val="clear" w:color="auto" w:fill="auto"/>
            <w:tcMar>
              <w:top w:w="100" w:type="dxa"/>
              <w:left w:w="100" w:type="dxa"/>
              <w:bottom w:w="100" w:type="dxa"/>
              <w:right w:w="100" w:type="dxa"/>
            </w:tcMar>
          </w:tcPr>
          <w:p w:rsidR="00E55371" w:rsidRPr="00482CDA" w:rsidRDefault="00251F21">
            <w:pPr>
              <w:widowControl w:val="0"/>
              <w:pBdr>
                <w:top w:val="nil"/>
                <w:left w:val="nil"/>
                <w:bottom w:val="nil"/>
                <w:right w:val="nil"/>
                <w:between w:val="nil"/>
              </w:pBdr>
              <w:spacing w:before="8" w:line="248" w:lineRule="auto"/>
              <w:ind w:left="494" w:right="690"/>
              <w:rPr>
                <w:rFonts w:eastAsia="IBM Plex Sans"/>
                <w:b/>
                <w:sz w:val="26"/>
                <w:szCs w:val="26"/>
              </w:rPr>
            </w:pPr>
            <w:r w:rsidRPr="00482CDA">
              <w:rPr>
                <w:rFonts w:eastAsia="IBM Plex Sans"/>
                <w:b/>
                <w:sz w:val="26"/>
                <w:szCs w:val="26"/>
              </w:rPr>
              <w:t>Mental health &amp; isolation</w:t>
            </w:r>
          </w:p>
        </w:tc>
        <w:tc>
          <w:tcPr>
            <w:tcW w:w="3381" w:type="dxa"/>
            <w:shd w:val="clear" w:color="auto" w:fill="auto"/>
            <w:tcMar>
              <w:top w:w="100" w:type="dxa"/>
              <w:left w:w="100" w:type="dxa"/>
              <w:bottom w:w="100" w:type="dxa"/>
              <w:right w:w="100" w:type="dxa"/>
            </w:tcMar>
          </w:tcPr>
          <w:p w:rsidR="00902C4D" w:rsidRPr="00902C4D" w:rsidRDefault="00902C4D" w:rsidP="00902C4D">
            <w:pPr>
              <w:numPr>
                <w:ilvl w:val="0"/>
                <w:numId w:val="15"/>
              </w:numPr>
              <w:spacing w:line="240" w:lineRule="auto"/>
              <w:textAlignment w:val="baseline"/>
              <w:rPr>
                <w:color w:val="000000"/>
                <w:szCs w:val="24"/>
              </w:rPr>
            </w:pPr>
            <w:r>
              <w:rPr>
                <w:color w:val="000000"/>
                <w:szCs w:val="24"/>
              </w:rPr>
              <w:t>Lesbian, Gay, Bisexual, Transgender, Questioning plus (LGBTQ+)</w:t>
            </w:r>
            <w:r w:rsidRPr="00D03277">
              <w:rPr>
                <w:color w:val="000000"/>
                <w:szCs w:val="24"/>
              </w:rPr>
              <w:t xml:space="preserve">  </w:t>
            </w:r>
          </w:p>
          <w:p w:rsidR="00E55371" w:rsidRPr="00482CDA" w:rsidRDefault="00251F21" w:rsidP="00902C4D">
            <w:pPr>
              <w:widowControl w:val="0"/>
              <w:numPr>
                <w:ilvl w:val="0"/>
                <w:numId w:val="15"/>
              </w:numPr>
              <w:pBdr>
                <w:top w:val="nil"/>
                <w:left w:val="nil"/>
                <w:bottom w:val="nil"/>
                <w:right w:val="nil"/>
                <w:between w:val="nil"/>
              </w:pBdr>
              <w:spacing w:line="240" w:lineRule="auto"/>
              <w:rPr>
                <w:rFonts w:eastAsia="IBM Plex Sans"/>
              </w:rPr>
            </w:pPr>
            <w:r w:rsidRPr="00482CDA">
              <w:rPr>
                <w:rFonts w:eastAsia="IBM Plex Sans"/>
              </w:rPr>
              <w:t>Elderly</w:t>
            </w:r>
          </w:p>
          <w:p w:rsidR="00E55371" w:rsidRPr="00482CDA" w:rsidRDefault="00251F21" w:rsidP="00902C4D">
            <w:pPr>
              <w:widowControl w:val="0"/>
              <w:numPr>
                <w:ilvl w:val="0"/>
                <w:numId w:val="15"/>
              </w:numPr>
              <w:pBdr>
                <w:top w:val="nil"/>
                <w:left w:val="nil"/>
                <w:bottom w:val="nil"/>
                <w:right w:val="nil"/>
                <w:between w:val="nil"/>
              </w:pBdr>
              <w:spacing w:line="240" w:lineRule="auto"/>
              <w:rPr>
                <w:rFonts w:eastAsia="IBM Plex Sans"/>
              </w:rPr>
            </w:pPr>
            <w:r w:rsidRPr="00482CDA">
              <w:rPr>
                <w:rFonts w:eastAsia="IBM Plex Sans"/>
              </w:rPr>
              <w:t>People in their  30s and 40</w:t>
            </w:r>
            <w:r w:rsidRPr="00482CDA">
              <w:rPr>
                <w:rFonts w:eastAsia="IBM Plex Sans"/>
                <w:sz w:val="20"/>
                <w:szCs w:val="20"/>
              </w:rPr>
              <w:t>s</w:t>
            </w:r>
          </w:p>
        </w:tc>
        <w:tc>
          <w:tcPr>
            <w:tcW w:w="3339" w:type="dxa"/>
            <w:shd w:val="clear" w:color="auto" w:fill="auto"/>
            <w:tcMar>
              <w:top w:w="100" w:type="dxa"/>
              <w:left w:w="100" w:type="dxa"/>
              <w:bottom w:w="100" w:type="dxa"/>
              <w:right w:w="100" w:type="dxa"/>
            </w:tcMar>
          </w:tcPr>
          <w:p w:rsidR="00E55371" w:rsidRPr="00482CDA" w:rsidRDefault="00251F21">
            <w:pPr>
              <w:widowControl w:val="0"/>
              <w:numPr>
                <w:ilvl w:val="0"/>
                <w:numId w:val="16"/>
              </w:numPr>
              <w:pBdr>
                <w:top w:val="nil"/>
                <w:left w:val="nil"/>
                <w:bottom w:val="nil"/>
                <w:right w:val="nil"/>
                <w:between w:val="nil"/>
              </w:pBdr>
              <w:spacing w:line="240" w:lineRule="auto"/>
              <w:rPr>
                <w:rFonts w:eastAsia="IBM Plex Sans"/>
              </w:rPr>
            </w:pPr>
            <w:r w:rsidRPr="00482CDA">
              <w:rPr>
                <w:rFonts w:eastAsia="IBM Plex Sans"/>
              </w:rPr>
              <w:t>Face to face befriending</w:t>
            </w:r>
          </w:p>
          <w:p w:rsidR="00E55371" w:rsidRPr="00482CDA" w:rsidRDefault="00251F21">
            <w:pPr>
              <w:widowControl w:val="0"/>
              <w:numPr>
                <w:ilvl w:val="0"/>
                <w:numId w:val="16"/>
              </w:numPr>
              <w:pBdr>
                <w:top w:val="nil"/>
                <w:left w:val="nil"/>
                <w:bottom w:val="nil"/>
                <w:right w:val="nil"/>
                <w:between w:val="nil"/>
              </w:pBdr>
              <w:spacing w:line="240" w:lineRule="auto"/>
              <w:rPr>
                <w:rFonts w:eastAsia="IBM Plex Sans"/>
              </w:rPr>
            </w:pPr>
            <w:r w:rsidRPr="00482CDA">
              <w:rPr>
                <w:rFonts w:eastAsia="IBM Plex Sans"/>
              </w:rPr>
              <w:t>Early onset dementia support</w:t>
            </w:r>
          </w:p>
          <w:p w:rsidR="00E55371" w:rsidRPr="00482CDA" w:rsidRDefault="00251F21">
            <w:pPr>
              <w:widowControl w:val="0"/>
              <w:numPr>
                <w:ilvl w:val="0"/>
                <w:numId w:val="16"/>
              </w:numPr>
              <w:pBdr>
                <w:top w:val="nil"/>
                <w:left w:val="nil"/>
                <w:bottom w:val="nil"/>
                <w:right w:val="nil"/>
                <w:between w:val="nil"/>
              </w:pBdr>
              <w:spacing w:line="240" w:lineRule="auto"/>
              <w:rPr>
                <w:rFonts w:eastAsia="IBM Plex Sans"/>
              </w:rPr>
            </w:pPr>
            <w:r w:rsidRPr="00482CDA">
              <w:rPr>
                <w:rFonts w:eastAsia="IBM Plex Sans"/>
              </w:rPr>
              <w:t>Specific activities to age groups identified</w:t>
            </w:r>
          </w:p>
        </w:tc>
      </w:tr>
    </w:tbl>
    <w:p w:rsidR="00E55371" w:rsidRPr="00482CDA" w:rsidRDefault="00E55371">
      <w:pPr>
        <w:widowControl w:val="0"/>
        <w:pBdr>
          <w:top w:val="nil"/>
          <w:left w:val="nil"/>
          <w:bottom w:val="nil"/>
          <w:right w:val="nil"/>
          <w:between w:val="nil"/>
        </w:pBdr>
        <w:rPr>
          <w:rFonts w:eastAsia="IBM Plex Sans"/>
        </w:rPr>
      </w:pPr>
    </w:p>
    <w:p w:rsidR="00E55371" w:rsidRDefault="00251F21" w:rsidP="00482CDA">
      <w:pPr>
        <w:widowControl w:val="0"/>
        <w:spacing w:before="100" w:beforeAutospacing="1" w:line="240" w:lineRule="auto"/>
        <w:rPr>
          <w:rFonts w:eastAsia="IBM Plex Sans"/>
          <w:b/>
          <w:color w:val="3C78D8"/>
          <w:sz w:val="28"/>
          <w:szCs w:val="28"/>
        </w:rPr>
      </w:pPr>
      <w:r w:rsidRPr="00482CDA">
        <w:rPr>
          <w:rFonts w:eastAsia="IBM Plex Sans"/>
          <w:b/>
          <w:color w:val="3C78D8"/>
          <w:sz w:val="28"/>
          <w:szCs w:val="28"/>
        </w:rPr>
        <w:t>Funding increments</w:t>
      </w:r>
    </w:p>
    <w:p w:rsidR="00E55371" w:rsidRPr="00482CDA" w:rsidRDefault="00251F21" w:rsidP="00482CDA">
      <w:pPr>
        <w:spacing w:before="100" w:beforeAutospacing="1"/>
        <w:rPr>
          <w:rFonts w:eastAsia="IBM Plex Sans"/>
        </w:rPr>
      </w:pPr>
      <w:r w:rsidRPr="00482CDA">
        <w:rPr>
          <w:rFonts w:eastAsia="IBM Plex Sans"/>
        </w:rPr>
        <w:t xml:space="preserve">The following funding increments have been identified as a guide. If your project cost fits between the funding amounts outlined below, please do not hesitate to apply. As long as reasoning is provided for the scope and timeline of the activity, the amount funded is flexible. The below is provided as guidance for ideas only.  </w:t>
      </w:r>
    </w:p>
    <w:p w:rsidR="00E55371" w:rsidRPr="00482CDA" w:rsidRDefault="00E55371">
      <w:pPr>
        <w:widowControl w:val="0"/>
        <w:spacing w:before="248" w:line="240" w:lineRule="auto"/>
        <w:ind w:left="130"/>
        <w:rPr>
          <w:rFonts w:eastAsia="IBM Plex Sans"/>
          <w:b/>
          <w:color w:val="00664F"/>
          <w:sz w:val="28"/>
          <w:szCs w:val="28"/>
        </w:rPr>
      </w:pPr>
    </w:p>
    <w:tbl>
      <w:tblPr>
        <w:tblStyle w:val="a2"/>
        <w:tblW w:w="933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25"/>
        <w:gridCol w:w="6105"/>
      </w:tblGrid>
      <w:tr w:rsidR="00E55371" w:rsidRPr="00482CDA">
        <w:trPr>
          <w:trHeight w:val="460"/>
        </w:trPr>
        <w:tc>
          <w:tcPr>
            <w:tcW w:w="3225" w:type="dxa"/>
            <w:shd w:val="clear" w:color="auto" w:fill="auto"/>
            <w:tcMar>
              <w:top w:w="100" w:type="dxa"/>
              <w:left w:w="100" w:type="dxa"/>
              <w:bottom w:w="100" w:type="dxa"/>
              <w:right w:w="100" w:type="dxa"/>
            </w:tcMar>
          </w:tcPr>
          <w:p w:rsidR="00E55371" w:rsidRPr="00482CDA" w:rsidRDefault="00251F21">
            <w:pPr>
              <w:widowControl w:val="0"/>
              <w:spacing w:line="240" w:lineRule="auto"/>
              <w:jc w:val="center"/>
              <w:rPr>
                <w:rFonts w:eastAsia="IBM Plex Sans"/>
                <w:b/>
              </w:rPr>
            </w:pPr>
            <w:r w:rsidRPr="00482CDA">
              <w:rPr>
                <w:rFonts w:eastAsia="IBM Plex Sans"/>
                <w:b/>
              </w:rPr>
              <w:t>Amount</w:t>
            </w:r>
          </w:p>
        </w:tc>
        <w:tc>
          <w:tcPr>
            <w:tcW w:w="6105" w:type="dxa"/>
            <w:shd w:val="clear" w:color="auto" w:fill="auto"/>
            <w:tcMar>
              <w:top w:w="100" w:type="dxa"/>
              <w:left w:w="100" w:type="dxa"/>
              <w:bottom w:w="100" w:type="dxa"/>
              <w:right w:w="100" w:type="dxa"/>
            </w:tcMar>
          </w:tcPr>
          <w:p w:rsidR="00E55371" w:rsidRPr="00482CDA" w:rsidRDefault="00251F21">
            <w:pPr>
              <w:widowControl w:val="0"/>
              <w:spacing w:line="240" w:lineRule="auto"/>
              <w:jc w:val="center"/>
              <w:rPr>
                <w:rFonts w:eastAsia="IBM Plex Sans"/>
                <w:b/>
              </w:rPr>
            </w:pPr>
            <w:r w:rsidRPr="00482CDA">
              <w:rPr>
                <w:rFonts w:eastAsia="IBM Plex Sans"/>
                <w:b/>
              </w:rPr>
              <w:t>What could this fund?</w:t>
            </w:r>
          </w:p>
        </w:tc>
      </w:tr>
      <w:tr w:rsidR="00E55371" w:rsidRPr="00482CDA">
        <w:trPr>
          <w:trHeight w:val="2080"/>
        </w:trPr>
        <w:tc>
          <w:tcPr>
            <w:tcW w:w="3225" w:type="dxa"/>
            <w:shd w:val="clear" w:color="auto" w:fill="auto"/>
            <w:tcMar>
              <w:top w:w="100" w:type="dxa"/>
              <w:left w:w="100" w:type="dxa"/>
              <w:bottom w:w="100" w:type="dxa"/>
              <w:right w:w="100" w:type="dxa"/>
            </w:tcMar>
          </w:tcPr>
          <w:p w:rsidR="00E55371" w:rsidRPr="00482CDA" w:rsidRDefault="00251F21">
            <w:pPr>
              <w:widowControl w:val="0"/>
              <w:spacing w:before="8" w:line="248" w:lineRule="auto"/>
              <w:ind w:left="494" w:right="690"/>
              <w:rPr>
                <w:rFonts w:eastAsia="IBM Plex Sans"/>
                <w:b/>
                <w:sz w:val="26"/>
                <w:szCs w:val="26"/>
              </w:rPr>
            </w:pPr>
            <w:r w:rsidRPr="00482CDA">
              <w:rPr>
                <w:rFonts w:eastAsia="IBM Plex Sans"/>
                <w:b/>
                <w:sz w:val="26"/>
                <w:szCs w:val="26"/>
              </w:rPr>
              <w:t>£500 - £2,000</w:t>
            </w:r>
          </w:p>
        </w:tc>
        <w:tc>
          <w:tcPr>
            <w:tcW w:w="6105" w:type="dxa"/>
            <w:shd w:val="clear" w:color="auto" w:fill="auto"/>
            <w:tcMar>
              <w:top w:w="100" w:type="dxa"/>
              <w:left w:w="100" w:type="dxa"/>
              <w:bottom w:w="100" w:type="dxa"/>
              <w:right w:w="100" w:type="dxa"/>
            </w:tcMar>
          </w:tcPr>
          <w:p w:rsidR="00E55371" w:rsidRPr="00482CDA" w:rsidRDefault="00251F21">
            <w:pPr>
              <w:widowControl w:val="0"/>
              <w:numPr>
                <w:ilvl w:val="0"/>
                <w:numId w:val="11"/>
              </w:numPr>
              <w:spacing w:line="240" w:lineRule="auto"/>
              <w:rPr>
                <w:rFonts w:eastAsia="IBM Plex Sans"/>
              </w:rPr>
            </w:pPr>
            <w:r w:rsidRPr="00482CDA">
              <w:rPr>
                <w:rFonts w:eastAsia="IBM Plex Sans"/>
              </w:rPr>
              <w:t>A one-off activity for beneficiaries (e.g. a one day workshop or event)</w:t>
            </w:r>
          </w:p>
          <w:p w:rsidR="00E55371" w:rsidRPr="00482CDA" w:rsidRDefault="00251F21">
            <w:pPr>
              <w:widowControl w:val="0"/>
              <w:numPr>
                <w:ilvl w:val="0"/>
                <w:numId w:val="11"/>
              </w:numPr>
              <w:spacing w:line="240" w:lineRule="auto"/>
              <w:rPr>
                <w:rFonts w:eastAsia="IBM Plex Sans"/>
              </w:rPr>
            </w:pPr>
            <w:r w:rsidRPr="00482CDA">
              <w:rPr>
                <w:rFonts w:eastAsia="IBM Plex Sans"/>
              </w:rPr>
              <w:t>Purchasing of materials to support activity delivery</w:t>
            </w:r>
          </w:p>
        </w:tc>
      </w:tr>
      <w:tr w:rsidR="00E55371" w:rsidRPr="00482CDA">
        <w:trPr>
          <w:trHeight w:val="2080"/>
        </w:trPr>
        <w:tc>
          <w:tcPr>
            <w:tcW w:w="3225" w:type="dxa"/>
            <w:shd w:val="clear" w:color="auto" w:fill="auto"/>
            <w:tcMar>
              <w:top w:w="100" w:type="dxa"/>
              <w:left w:w="100" w:type="dxa"/>
              <w:bottom w:w="100" w:type="dxa"/>
              <w:right w:w="100" w:type="dxa"/>
            </w:tcMar>
          </w:tcPr>
          <w:p w:rsidR="00E55371" w:rsidRPr="00482CDA" w:rsidRDefault="00251F21">
            <w:pPr>
              <w:widowControl w:val="0"/>
              <w:spacing w:before="8" w:line="248" w:lineRule="auto"/>
              <w:ind w:left="494" w:right="690"/>
              <w:rPr>
                <w:rFonts w:eastAsia="IBM Plex Sans"/>
                <w:b/>
                <w:sz w:val="26"/>
                <w:szCs w:val="26"/>
              </w:rPr>
            </w:pPr>
            <w:r w:rsidRPr="00482CDA">
              <w:rPr>
                <w:rFonts w:eastAsia="IBM Plex Sans"/>
                <w:b/>
                <w:sz w:val="26"/>
                <w:szCs w:val="26"/>
              </w:rPr>
              <w:t>£2,000 - £5,000</w:t>
            </w:r>
          </w:p>
        </w:tc>
        <w:tc>
          <w:tcPr>
            <w:tcW w:w="6105" w:type="dxa"/>
            <w:shd w:val="clear" w:color="auto" w:fill="auto"/>
            <w:tcMar>
              <w:top w:w="100" w:type="dxa"/>
              <w:left w:w="100" w:type="dxa"/>
              <w:bottom w:w="100" w:type="dxa"/>
              <w:right w:w="100" w:type="dxa"/>
            </w:tcMar>
          </w:tcPr>
          <w:p w:rsidR="00E55371" w:rsidRPr="00482CDA" w:rsidRDefault="00251F21">
            <w:pPr>
              <w:widowControl w:val="0"/>
              <w:numPr>
                <w:ilvl w:val="0"/>
                <w:numId w:val="14"/>
              </w:numPr>
              <w:spacing w:line="240" w:lineRule="auto"/>
              <w:rPr>
                <w:rFonts w:eastAsia="IBM Plex Sans"/>
              </w:rPr>
            </w:pPr>
            <w:r w:rsidRPr="00482CDA">
              <w:rPr>
                <w:rFonts w:eastAsia="IBM Plex Sans"/>
              </w:rPr>
              <w:t>A series of activities delivered over a few months for  beneficiaries</w:t>
            </w:r>
          </w:p>
          <w:p w:rsidR="00E55371" w:rsidRPr="00482CDA" w:rsidRDefault="00251F21">
            <w:pPr>
              <w:widowControl w:val="0"/>
              <w:numPr>
                <w:ilvl w:val="0"/>
                <w:numId w:val="14"/>
              </w:numPr>
              <w:spacing w:line="240" w:lineRule="auto"/>
              <w:rPr>
                <w:rFonts w:eastAsia="IBM Plex Sans"/>
              </w:rPr>
            </w:pPr>
            <w:r w:rsidRPr="00482CDA">
              <w:rPr>
                <w:rFonts w:eastAsia="IBM Plex Sans"/>
              </w:rPr>
              <w:t>Support to a specific cohort or group needing community support</w:t>
            </w:r>
          </w:p>
        </w:tc>
      </w:tr>
      <w:tr w:rsidR="00E55371" w:rsidRPr="00482CDA">
        <w:trPr>
          <w:trHeight w:val="2080"/>
        </w:trPr>
        <w:tc>
          <w:tcPr>
            <w:tcW w:w="3225" w:type="dxa"/>
            <w:shd w:val="clear" w:color="auto" w:fill="auto"/>
            <w:tcMar>
              <w:top w:w="100" w:type="dxa"/>
              <w:left w:w="100" w:type="dxa"/>
              <w:bottom w:w="100" w:type="dxa"/>
              <w:right w:w="100" w:type="dxa"/>
            </w:tcMar>
          </w:tcPr>
          <w:p w:rsidR="00E55371" w:rsidRPr="00482CDA" w:rsidRDefault="00251F21">
            <w:pPr>
              <w:widowControl w:val="0"/>
              <w:spacing w:before="8" w:line="248" w:lineRule="auto"/>
              <w:ind w:left="494" w:right="690"/>
              <w:rPr>
                <w:rFonts w:eastAsia="IBM Plex Sans"/>
                <w:b/>
                <w:sz w:val="26"/>
                <w:szCs w:val="26"/>
              </w:rPr>
            </w:pPr>
            <w:r w:rsidRPr="00482CDA">
              <w:rPr>
                <w:rFonts w:eastAsia="IBM Plex Sans"/>
                <w:b/>
                <w:sz w:val="26"/>
                <w:szCs w:val="26"/>
              </w:rPr>
              <w:t>£5,000 - £10,000</w:t>
            </w:r>
          </w:p>
        </w:tc>
        <w:tc>
          <w:tcPr>
            <w:tcW w:w="6105" w:type="dxa"/>
            <w:shd w:val="clear" w:color="auto" w:fill="auto"/>
            <w:tcMar>
              <w:top w:w="100" w:type="dxa"/>
              <w:left w:w="100" w:type="dxa"/>
              <w:bottom w:w="100" w:type="dxa"/>
              <w:right w:w="100" w:type="dxa"/>
            </w:tcMar>
          </w:tcPr>
          <w:p w:rsidR="00E55371" w:rsidRPr="00482CDA" w:rsidRDefault="00251F21">
            <w:pPr>
              <w:widowControl w:val="0"/>
              <w:numPr>
                <w:ilvl w:val="0"/>
                <w:numId w:val="2"/>
              </w:numPr>
              <w:spacing w:line="240" w:lineRule="auto"/>
              <w:rPr>
                <w:rFonts w:eastAsia="IBM Plex Sans"/>
              </w:rPr>
            </w:pPr>
            <w:r w:rsidRPr="00482CDA">
              <w:rPr>
                <w:rFonts w:eastAsia="IBM Plex Sans"/>
              </w:rPr>
              <w:t xml:space="preserve">Longer term activity delivery for beneficiaries </w:t>
            </w:r>
          </w:p>
          <w:p w:rsidR="00E55371" w:rsidRPr="00482CDA" w:rsidRDefault="00251F21">
            <w:pPr>
              <w:widowControl w:val="0"/>
              <w:numPr>
                <w:ilvl w:val="0"/>
                <w:numId w:val="2"/>
              </w:numPr>
              <w:spacing w:line="240" w:lineRule="auto"/>
              <w:rPr>
                <w:rFonts w:eastAsia="IBM Plex Sans"/>
              </w:rPr>
            </w:pPr>
            <w:r w:rsidRPr="00482CDA">
              <w:rPr>
                <w:rFonts w:eastAsia="IBM Plex Sans"/>
              </w:rPr>
              <w:t xml:space="preserve">Training/ system improvements/ material purchasing etc. to support your VCFSE or community group to increase capacity. </w:t>
            </w:r>
          </w:p>
          <w:p w:rsidR="00E55371" w:rsidRPr="00482CDA" w:rsidRDefault="00251F21">
            <w:pPr>
              <w:widowControl w:val="0"/>
              <w:numPr>
                <w:ilvl w:val="1"/>
                <w:numId w:val="2"/>
              </w:numPr>
              <w:spacing w:line="240" w:lineRule="auto"/>
              <w:rPr>
                <w:rFonts w:eastAsia="IBM Plex Sans"/>
              </w:rPr>
            </w:pPr>
            <w:r w:rsidRPr="00482CDA">
              <w:rPr>
                <w:rFonts w:eastAsia="IBM Plex Sans"/>
              </w:rPr>
              <w:t>Capacity building activities should link directly back to encouraging, learning about and collaborative working with the community engagement functions outlined above (e.g. social prescriber, health &amp; wellbeing coaches, community connectors, and local area coordinators)</w:t>
            </w:r>
          </w:p>
          <w:p w:rsidR="00E55371" w:rsidRPr="00482CDA" w:rsidRDefault="00E55371">
            <w:pPr>
              <w:widowControl w:val="0"/>
              <w:spacing w:line="240" w:lineRule="auto"/>
              <w:ind w:left="131"/>
              <w:rPr>
                <w:rFonts w:eastAsia="IBM Plex Sans"/>
              </w:rPr>
            </w:pPr>
          </w:p>
        </w:tc>
      </w:tr>
    </w:tbl>
    <w:p w:rsidR="00E55371" w:rsidRPr="00482CDA" w:rsidRDefault="00E55371">
      <w:pPr>
        <w:widowControl w:val="0"/>
        <w:rPr>
          <w:rFonts w:eastAsia="IBM Plex Sans"/>
        </w:rPr>
      </w:pPr>
    </w:p>
    <w:p w:rsidR="00E55371" w:rsidRPr="00482CDA" w:rsidRDefault="00251F21" w:rsidP="00482CDA">
      <w:pPr>
        <w:widowControl w:val="0"/>
        <w:spacing w:before="100" w:beforeAutospacing="1" w:line="240" w:lineRule="auto"/>
        <w:rPr>
          <w:rFonts w:eastAsia="IBM Plex Sans"/>
          <w:b/>
          <w:color w:val="3C78D8"/>
          <w:sz w:val="28"/>
          <w:szCs w:val="28"/>
        </w:rPr>
      </w:pPr>
      <w:r w:rsidRPr="00482CDA">
        <w:rPr>
          <w:rFonts w:eastAsia="IBM Plex Sans"/>
          <w:b/>
          <w:color w:val="3C78D8"/>
          <w:sz w:val="28"/>
          <w:szCs w:val="28"/>
        </w:rPr>
        <w:t>What we encourage from applicants</w:t>
      </w:r>
    </w:p>
    <w:p w:rsidR="00E55371" w:rsidRPr="00482CDA" w:rsidRDefault="00251F21" w:rsidP="00482CDA">
      <w:pPr>
        <w:widowControl w:val="0"/>
        <w:numPr>
          <w:ilvl w:val="0"/>
          <w:numId w:val="6"/>
        </w:numPr>
        <w:spacing w:before="100" w:beforeAutospacing="1" w:line="240" w:lineRule="auto"/>
        <w:rPr>
          <w:rFonts w:eastAsia="IBM Plex Sans"/>
        </w:rPr>
      </w:pPr>
      <w:r w:rsidRPr="00482CDA">
        <w:rPr>
          <w:rFonts w:eastAsia="IBM Plex Sans"/>
        </w:rPr>
        <w:t>Projects that centre the lived experience of residents in the work they are doing</w:t>
      </w:r>
    </w:p>
    <w:p w:rsidR="00E55371" w:rsidRPr="00482CDA" w:rsidRDefault="00251F21" w:rsidP="00482CDA">
      <w:pPr>
        <w:widowControl w:val="0"/>
        <w:numPr>
          <w:ilvl w:val="0"/>
          <w:numId w:val="6"/>
        </w:numPr>
        <w:spacing w:before="100" w:beforeAutospacing="1" w:line="240" w:lineRule="auto"/>
        <w:rPr>
          <w:rFonts w:eastAsia="IBM Plex Sans"/>
        </w:rPr>
      </w:pPr>
      <w:r w:rsidRPr="00482CDA">
        <w:rPr>
          <w:rFonts w:eastAsia="IBM Plex Sans"/>
        </w:rPr>
        <w:t>Projects that are designed and delivered directly with/by community members</w:t>
      </w:r>
    </w:p>
    <w:p w:rsidR="00E55371" w:rsidRPr="00482CDA" w:rsidRDefault="00251F21" w:rsidP="00482CDA">
      <w:pPr>
        <w:widowControl w:val="0"/>
        <w:numPr>
          <w:ilvl w:val="0"/>
          <w:numId w:val="6"/>
        </w:numPr>
        <w:spacing w:before="100" w:beforeAutospacing="1" w:line="240" w:lineRule="auto"/>
        <w:rPr>
          <w:rFonts w:eastAsia="IBM Plex Sans"/>
        </w:rPr>
      </w:pPr>
      <w:r w:rsidRPr="00482CDA">
        <w:rPr>
          <w:rFonts w:eastAsia="IBM Plex Sans"/>
        </w:rPr>
        <w:t xml:space="preserve">Projects that specifically aim to support the process of community support functions that exist in Havering (e.g. social prescribing, health &amp; wellbeing and local area coordination referrals), even if you have never engaged with these before. </w:t>
      </w:r>
    </w:p>
    <w:p w:rsidR="00E55371" w:rsidRPr="00482CDA" w:rsidRDefault="00E55371">
      <w:pPr>
        <w:widowControl w:val="0"/>
        <w:spacing w:line="240" w:lineRule="auto"/>
        <w:ind w:left="720"/>
        <w:rPr>
          <w:rFonts w:eastAsia="IBM Plex Sans"/>
        </w:rPr>
      </w:pPr>
    </w:p>
    <w:p w:rsidR="00E55371" w:rsidRDefault="00251F21">
      <w:pPr>
        <w:widowControl w:val="0"/>
        <w:spacing w:line="240" w:lineRule="auto"/>
        <w:rPr>
          <w:rFonts w:eastAsia="IBM Plex Sans"/>
          <w:b/>
          <w:color w:val="3C78D8"/>
          <w:sz w:val="28"/>
          <w:szCs w:val="28"/>
        </w:rPr>
      </w:pPr>
      <w:r w:rsidRPr="00482CDA">
        <w:rPr>
          <w:rFonts w:eastAsia="IBM Plex Sans"/>
          <w:b/>
          <w:color w:val="3C78D8"/>
          <w:sz w:val="28"/>
          <w:szCs w:val="28"/>
        </w:rPr>
        <w:t>What we can help with</w:t>
      </w:r>
    </w:p>
    <w:p w:rsidR="00482CDA" w:rsidRPr="00482CDA" w:rsidRDefault="00482CDA">
      <w:pPr>
        <w:widowControl w:val="0"/>
        <w:spacing w:line="240" w:lineRule="auto"/>
        <w:rPr>
          <w:rFonts w:eastAsia="IBM Plex Sans"/>
          <w:b/>
          <w:color w:val="3C78D8"/>
          <w:sz w:val="28"/>
          <w:szCs w:val="28"/>
        </w:rPr>
      </w:pPr>
    </w:p>
    <w:p w:rsidR="00E55371" w:rsidRPr="00482CDA" w:rsidRDefault="00251F21">
      <w:pPr>
        <w:widowControl w:val="0"/>
        <w:numPr>
          <w:ilvl w:val="0"/>
          <w:numId w:val="3"/>
        </w:numPr>
        <w:spacing w:line="240" w:lineRule="auto"/>
        <w:rPr>
          <w:rFonts w:eastAsia="IBM Plex Sans"/>
        </w:rPr>
      </w:pPr>
      <w:r w:rsidRPr="00482CDA">
        <w:rPr>
          <w:rFonts w:eastAsia="IBM Plex Sans"/>
        </w:rPr>
        <w:t>Advice in the application process by contacting us for a 1-1 chat.</w:t>
      </w:r>
    </w:p>
    <w:p w:rsidR="00E55371" w:rsidRPr="00482CDA" w:rsidRDefault="00251F21">
      <w:pPr>
        <w:widowControl w:val="0"/>
        <w:numPr>
          <w:ilvl w:val="0"/>
          <w:numId w:val="3"/>
        </w:numPr>
        <w:spacing w:line="240" w:lineRule="auto"/>
        <w:rPr>
          <w:rFonts w:eastAsia="IBM Plex Sans"/>
        </w:rPr>
      </w:pPr>
      <w:r w:rsidRPr="00482CDA">
        <w:rPr>
          <w:rFonts w:eastAsia="IBM Plex Sans"/>
        </w:rPr>
        <w:t xml:space="preserve">If you need a physical location to deliver your services, but don’t have access to one, we may be able to support this. Please contact our team to discuss this. </w:t>
      </w:r>
    </w:p>
    <w:p w:rsidR="00E55371" w:rsidRPr="00482CDA" w:rsidRDefault="00251F21">
      <w:pPr>
        <w:widowControl w:val="0"/>
        <w:numPr>
          <w:ilvl w:val="0"/>
          <w:numId w:val="3"/>
        </w:numPr>
        <w:spacing w:line="240" w:lineRule="auto"/>
        <w:rPr>
          <w:rFonts w:eastAsia="IBM Plex Sans"/>
        </w:rPr>
      </w:pPr>
      <w:r w:rsidRPr="00482CDA">
        <w:rPr>
          <w:rFonts w:eastAsia="IBM Plex Sans"/>
        </w:rPr>
        <w:t xml:space="preserve">An information session at the start of the grant will be hosted for all awardees. </w:t>
      </w:r>
    </w:p>
    <w:p w:rsidR="00E55371" w:rsidRPr="00482CDA" w:rsidRDefault="00E55371">
      <w:pPr>
        <w:widowControl w:val="0"/>
        <w:spacing w:line="240" w:lineRule="auto"/>
        <w:ind w:left="720"/>
        <w:rPr>
          <w:rFonts w:eastAsia="IBM Plex Sans"/>
        </w:rPr>
      </w:pPr>
    </w:p>
    <w:p w:rsidR="00E55371" w:rsidRDefault="00251F21">
      <w:pPr>
        <w:widowControl w:val="0"/>
        <w:pBdr>
          <w:top w:val="nil"/>
          <w:left w:val="nil"/>
          <w:bottom w:val="nil"/>
          <w:right w:val="nil"/>
          <w:between w:val="nil"/>
        </w:pBdr>
        <w:spacing w:line="240" w:lineRule="auto"/>
        <w:rPr>
          <w:rFonts w:eastAsia="IBM Plex Sans"/>
          <w:b/>
          <w:color w:val="3C78D8"/>
          <w:sz w:val="28"/>
          <w:szCs w:val="28"/>
        </w:rPr>
      </w:pPr>
      <w:r w:rsidRPr="00482CDA">
        <w:rPr>
          <w:rFonts w:eastAsia="IBM Plex Sans"/>
          <w:b/>
          <w:color w:val="3C78D8"/>
          <w:sz w:val="28"/>
          <w:szCs w:val="28"/>
        </w:rPr>
        <w:t xml:space="preserve">What we can’t fund </w:t>
      </w:r>
    </w:p>
    <w:p w:rsidR="00482CDA" w:rsidRPr="00482CDA" w:rsidRDefault="00482CDA">
      <w:pPr>
        <w:widowControl w:val="0"/>
        <w:pBdr>
          <w:top w:val="nil"/>
          <w:left w:val="nil"/>
          <w:bottom w:val="nil"/>
          <w:right w:val="nil"/>
          <w:between w:val="nil"/>
        </w:pBdr>
        <w:spacing w:line="240" w:lineRule="auto"/>
        <w:rPr>
          <w:rFonts w:eastAsia="IBM Plex Sans"/>
          <w:color w:val="000000"/>
        </w:rPr>
      </w:pPr>
    </w:p>
    <w:p w:rsidR="00E55371" w:rsidRPr="00482CDA" w:rsidRDefault="00251F21">
      <w:pPr>
        <w:widowControl w:val="0"/>
        <w:numPr>
          <w:ilvl w:val="0"/>
          <w:numId w:val="7"/>
        </w:numPr>
        <w:pBdr>
          <w:top w:val="nil"/>
          <w:left w:val="nil"/>
          <w:bottom w:val="nil"/>
          <w:right w:val="nil"/>
          <w:between w:val="nil"/>
        </w:pBdr>
        <w:spacing w:before="11" w:line="240" w:lineRule="auto"/>
        <w:rPr>
          <w:rFonts w:eastAsia="IBM Plex Sans"/>
        </w:rPr>
      </w:pPr>
      <w:r w:rsidRPr="00482CDA">
        <w:rPr>
          <w:rFonts w:eastAsia="IBM Plex Sans"/>
          <w:color w:val="000000"/>
        </w:rPr>
        <w:t xml:space="preserve">Applications that do not meet the programme eligibility criteria. </w:t>
      </w:r>
    </w:p>
    <w:p w:rsidR="00E55371" w:rsidRPr="00482CDA" w:rsidRDefault="00251F21">
      <w:pPr>
        <w:widowControl w:val="0"/>
        <w:numPr>
          <w:ilvl w:val="0"/>
          <w:numId w:val="7"/>
        </w:numPr>
        <w:pBdr>
          <w:top w:val="nil"/>
          <w:left w:val="nil"/>
          <w:bottom w:val="nil"/>
          <w:right w:val="nil"/>
          <w:between w:val="nil"/>
        </w:pBdr>
        <w:spacing w:line="248" w:lineRule="auto"/>
        <w:ind w:right="892"/>
        <w:jc w:val="both"/>
        <w:rPr>
          <w:rFonts w:eastAsia="IBM Plex Sans"/>
        </w:rPr>
      </w:pPr>
      <w:r w:rsidRPr="00482CDA">
        <w:rPr>
          <w:rFonts w:eastAsia="IBM Plex Sans"/>
          <w:color w:val="000000"/>
        </w:rPr>
        <w:t>Retrospective applications – when the project has already taken place. Groups must ensure that their project begins within the 2022/23 financial year (</w:t>
      </w:r>
      <w:r w:rsidRPr="00482CDA">
        <w:rPr>
          <w:rFonts w:eastAsia="IBM Plex Sans"/>
        </w:rPr>
        <w:t>by</w:t>
      </w:r>
      <w:r w:rsidRPr="00482CDA">
        <w:rPr>
          <w:rFonts w:eastAsia="IBM Plex Sans"/>
          <w:color w:val="000000"/>
        </w:rPr>
        <w:t xml:space="preserve"> March 2023). </w:t>
      </w:r>
    </w:p>
    <w:p w:rsidR="00E55371" w:rsidRPr="00482CDA" w:rsidRDefault="00251F21">
      <w:pPr>
        <w:widowControl w:val="0"/>
        <w:numPr>
          <w:ilvl w:val="0"/>
          <w:numId w:val="7"/>
        </w:numPr>
        <w:pBdr>
          <w:top w:val="nil"/>
          <w:left w:val="nil"/>
          <w:bottom w:val="nil"/>
          <w:right w:val="nil"/>
          <w:between w:val="nil"/>
        </w:pBdr>
        <w:spacing w:line="240" w:lineRule="auto"/>
        <w:rPr>
          <w:rFonts w:eastAsia="IBM Plex Sans"/>
        </w:rPr>
      </w:pPr>
      <w:r w:rsidRPr="00482CDA">
        <w:rPr>
          <w:rFonts w:eastAsia="IBM Plex Sans"/>
          <w:color w:val="000000"/>
        </w:rPr>
        <w:t xml:space="preserve">Applications for projects lasting beyond </w:t>
      </w:r>
      <w:r w:rsidRPr="00482CDA">
        <w:rPr>
          <w:rFonts w:eastAsia="IBM Plex Sans"/>
        </w:rPr>
        <w:t>4</w:t>
      </w:r>
      <w:r w:rsidRPr="00482CDA">
        <w:rPr>
          <w:rFonts w:eastAsia="IBM Plex Sans"/>
          <w:color w:val="000000"/>
        </w:rPr>
        <w:t xml:space="preserve"> months of the start date</w:t>
      </w:r>
      <w:r w:rsidRPr="00482CDA">
        <w:rPr>
          <w:rFonts w:eastAsia="IBM Plex Sans"/>
        </w:rPr>
        <w:t xml:space="preserve"> (this is a pilot fund, so the timeframe for activity delivery is shorter than usual). </w:t>
      </w:r>
    </w:p>
    <w:p w:rsidR="00E55371" w:rsidRPr="00482CDA" w:rsidRDefault="00251F21">
      <w:pPr>
        <w:widowControl w:val="0"/>
        <w:numPr>
          <w:ilvl w:val="0"/>
          <w:numId w:val="7"/>
        </w:numPr>
        <w:pBdr>
          <w:top w:val="nil"/>
          <w:left w:val="nil"/>
          <w:bottom w:val="nil"/>
          <w:right w:val="nil"/>
          <w:between w:val="nil"/>
        </w:pBdr>
        <w:spacing w:line="248" w:lineRule="auto"/>
        <w:ind w:right="626"/>
        <w:rPr>
          <w:rFonts w:eastAsia="IBM Plex Sans"/>
        </w:rPr>
      </w:pPr>
      <w:r w:rsidRPr="00482CDA">
        <w:rPr>
          <w:rFonts w:eastAsia="IBM Plex Sans"/>
          <w:color w:val="000000"/>
        </w:rPr>
        <w:t xml:space="preserve">If you are unsure about any itemised costs you plan to apply for please contact us (see page 1 for contact details). </w:t>
      </w:r>
    </w:p>
    <w:p w:rsidR="00E55371" w:rsidRPr="00482CDA" w:rsidRDefault="00E55371">
      <w:pPr>
        <w:widowControl w:val="0"/>
        <w:spacing w:line="240" w:lineRule="auto"/>
        <w:ind w:left="130"/>
        <w:rPr>
          <w:rFonts w:eastAsia="IBM Plex Sans"/>
          <w:b/>
          <w:color w:val="3C78D8"/>
          <w:sz w:val="28"/>
          <w:szCs w:val="28"/>
        </w:rPr>
      </w:pPr>
    </w:p>
    <w:p w:rsidR="00E55371" w:rsidRPr="00482CDA" w:rsidRDefault="00251F21">
      <w:pPr>
        <w:widowControl w:val="0"/>
        <w:spacing w:line="240" w:lineRule="auto"/>
        <w:rPr>
          <w:rFonts w:eastAsia="IBM Plex Sans"/>
          <w:b/>
          <w:color w:val="3C78D8"/>
          <w:sz w:val="28"/>
          <w:szCs w:val="28"/>
        </w:rPr>
      </w:pPr>
      <w:r w:rsidRPr="00482CDA">
        <w:rPr>
          <w:rFonts w:eastAsia="IBM Plex Sans"/>
          <w:b/>
          <w:color w:val="3C78D8"/>
          <w:sz w:val="28"/>
          <w:szCs w:val="28"/>
        </w:rPr>
        <w:t>Monitoring and reporting</w:t>
      </w:r>
    </w:p>
    <w:p w:rsidR="00E55371" w:rsidRPr="00482CDA" w:rsidRDefault="00251F21">
      <w:pPr>
        <w:widowControl w:val="0"/>
        <w:spacing w:line="240" w:lineRule="auto"/>
        <w:rPr>
          <w:rFonts w:eastAsia="IBM Plex Sans"/>
        </w:rPr>
      </w:pPr>
      <w:r w:rsidRPr="00482CDA">
        <w:rPr>
          <w:rFonts w:eastAsia="IBM Plex Sans"/>
        </w:rPr>
        <w:t>All funded organisations will be asked to monitor and report on their funded activities in a very simple way, through a form provided by Havering. More detail on this is provided in the application form guidance in section 2.9 ‘monitoring outcomes’.</w:t>
      </w:r>
    </w:p>
    <w:p w:rsidR="00E55371" w:rsidRPr="00482CDA" w:rsidRDefault="00E55371">
      <w:pPr>
        <w:widowControl w:val="0"/>
        <w:spacing w:line="240" w:lineRule="auto"/>
        <w:rPr>
          <w:rFonts w:eastAsia="IBM Plex Sans"/>
        </w:rPr>
      </w:pPr>
    </w:p>
    <w:p w:rsidR="00E55371" w:rsidRPr="00482CDA" w:rsidRDefault="00251F21">
      <w:pPr>
        <w:widowControl w:val="0"/>
        <w:spacing w:line="240" w:lineRule="auto"/>
        <w:rPr>
          <w:rFonts w:eastAsia="IBM Plex Sans"/>
        </w:rPr>
      </w:pPr>
      <w:r w:rsidRPr="00482CDA">
        <w:rPr>
          <w:rFonts w:eastAsia="IBM Plex Sans"/>
        </w:rPr>
        <w:t xml:space="preserve">We encourage applicants to gather quotes, photos, videos and other supporting information to illustrate the success and impact of their activities to tell a rich story of the exciting work they have done. </w:t>
      </w:r>
    </w:p>
    <w:p w:rsidR="00E55371" w:rsidRPr="00482CDA" w:rsidRDefault="00E55371">
      <w:pPr>
        <w:widowControl w:val="0"/>
        <w:spacing w:line="240" w:lineRule="auto"/>
        <w:rPr>
          <w:rFonts w:eastAsia="IBM Plex Sans"/>
        </w:rPr>
      </w:pPr>
    </w:p>
    <w:p w:rsidR="00E55371" w:rsidRDefault="00251F21">
      <w:pPr>
        <w:widowControl w:val="0"/>
        <w:spacing w:line="240" w:lineRule="auto"/>
        <w:rPr>
          <w:rFonts w:eastAsia="IBM Plex Sans"/>
          <w:b/>
          <w:color w:val="3C78D8"/>
          <w:sz w:val="28"/>
          <w:szCs w:val="28"/>
        </w:rPr>
      </w:pPr>
      <w:r w:rsidRPr="00482CDA">
        <w:rPr>
          <w:rFonts w:eastAsia="IBM Plex Sans"/>
          <w:b/>
          <w:color w:val="3C78D8"/>
          <w:sz w:val="28"/>
          <w:szCs w:val="28"/>
        </w:rPr>
        <w:t>How to apply</w:t>
      </w:r>
    </w:p>
    <w:p w:rsidR="00482CDA" w:rsidRPr="00482CDA" w:rsidRDefault="00482CDA">
      <w:pPr>
        <w:widowControl w:val="0"/>
        <w:spacing w:line="240" w:lineRule="auto"/>
        <w:rPr>
          <w:rFonts w:eastAsia="IBM Plex Sans"/>
        </w:rPr>
      </w:pPr>
    </w:p>
    <w:p w:rsidR="0018571E" w:rsidRPr="0018571E" w:rsidRDefault="00555317" w:rsidP="0018571E">
      <w:pPr>
        <w:widowControl w:val="0"/>
        <w:numPr>
          <w:ilvl w:val="0"/>
          <w:numId w:val="7"/>
        </w:numPr>
        <w:spacing w:before="16" w:line="248" w:lineRule="auto"/>
        <w:ind w:right="626"/>
        <w:rPr>
          <w:rFonts w:eastAsia="IBM Plex Sans"/>
        </w:rPr>
      </w:pPr>
      <w:r>
        <w:rPr>
          <w:rFonts w:eastAsia="IBM Plex Sans"/>
        </w:rPr>
        <w:t>To apply for the community chest grant, please click</w:t>
      </w:r>
      <w:r w:rsidR="006346AD">
        <w:rPr>
          <w:rFonts w:eastAsia="IBM Plex Sans"/>
        </w:rPr>
        <w:t xml:space="preserve"> on the following: </w:t>
      </w:r>
      <w:hyperlink r:id="rId17" w:history="1">
        <w:r w:rsidR="000B78F1">
          <w:rPr>
            <w:rFonts w:eastAsia="IBM Plex Sans"/>
            <w:color w:val="3C78D8"/>
            <w:u w:val="single"/>
          </w:rPr>
          <w:t>Community Chest Application</w:t>
        </w:r>
      </w:hyperlink>
      <w:r w:rsidR="0018571E" w:rsidRPr="00A05D71">
        <w:rPr>
          <w:rFonts w:eastAsia="IBM Plex Sans"/>
          <w:color w:val="3C78D8"/>
          <w:sz w:val="24"/>
          <w:szCs w:val="24"/>
        </w:rPr>
        <w:t xml:space="preserve"> </w:t>
      </w:r>
      <w:r w:rsidR="0018571E">
        <w:rPr>
          <w:sz w:val="21"/>
          <w:szCs w:val="21"/>
        </w:rPr>
        <w:t xml:space="preserve">or access </w:t>
      </w:r>
      <w:r w:rsidR="006346AD">
        <w:rPr>
          <w:sz w:val="21"/>
          <w:szCs w:val="21"/>
        </w:rPr>
        <w:t>using the</w:t>
      </w:r>
      <w:r w:rsidR="0018571E">
        <w:rPr>
          <w:sz w:val="21"/>
          <w:szCs w:val="21"/>
        </w:rPr>
        <w:t xml:space="preserve"> QR code </w:t>
      </w:r>
      <w:r w:rsidR="006346AD">
        <w:rPr>
          <w:sz w:val="21"/>
          <w:szCs w:val="21"/>
        </w:rPr>
        <w:t>below.</w:t>
      </w:r>
    </w:p>
    <w:p w:rsidR="00555317" w:rsidRPr="00555317" w:rsidRDefault="00555317" w:rsidP="00555317">
      <w:pPr>
        <w:widowControl w:val="0"/>
        <w:spacing w:before="16" w:line="248" w:lineRule="auto"/>
        <w:ind w:left="720" w:right="626"/>
        <w:rPr>
          <w:rFonts w:eastAsia="IBM Plex Sans"/>
        </w:rPr>
      </w:pPr>
    </w:p>
    <w:p w:rsidR="00E55371" w:rsidRPr="00482CDA" w:rsidRDefault="00251F21" w:rsidP="00555317">
      <w:pPr>
        <w:widowControl w:val="0"/>
        <w:spacing w:before="16" w:line="248" w:lineRule="auto"/>
        <w:ind w:left="720" w:right="626"/>
        <w:rPr>
          <w:rFonts w:eastAsia="IBM Plex Sans"/>
        </w:rPr>
      </w:pPr>
      <w:r w:rsidRPr="00482CDA">
        <w:rPr>
          <w:rFonts w:eastAsia="IBM Plex Sans"/>
        </w:rPr>
        <w:t xml:space="preserve"> </w:t>
      </w:r>
    </w:p>
    <w:p w:rsidR="00E55371" w:rsidRPr="00482CDA" w:rsidRDefault="00251F21">
      <w:pPr>
        <w:widowControl w:val="0"/>
        <w:numPr>
          <w:ilvl w:val="0"/>
          <w:numId w:val="7"/>
        </w:numPr>
        <w:spacing w:line="248" w:lineRule="auto"/>
        <w:ind w:right="626"/>
        <w:rPr>
          <w:rFonts w:eastAsia="IBM Plex Sans"/>
        </w:rPr>
      </w:pPr>
      <w:r w:rsidRPr="00482CDA">
        <w:rPr>
          <w:rFonts w:eastAsia="IBM Plex Sans"/>
        </w:rPr>
        <w:t xml:space="preserve">We are happy to accept video, audio or verbal applications if an online application form is not accessible for you. </w:t>
      </w:r>
    </w:p>
    <w:p w:rsidR="00E55371" w:rsidRPr="00482CDA" w:rsidRDefault="00251F21">
      <w:pPr>
        <w:widowControl w:val="0"/>
        <w:numPr>
          <w:ilvl w:val="0"/>
          <w:numId w:val="7"/>
        </w:numPr>
        <w:spacing w:line="248" w:lineRule="auto"/>
        <w:ind w:right="626"/>
        <w:rPr>
          <w:rFonts w:eastAsia="IBM Plex Sans"/>
        </w:rPr>
      </w:pPr>
      <w:r w:rsidRPr="00482CDA">
        <w:rPr>
          <w:rFonts w:eastAsia="IBM Plex Sans"/>
        </w:rPr>
        <w:t xml:space="preserve">If you have any access needs or requirements to submit your application in a different way (examples detailed above), please contact us (see page 1 for contact details). </w:t>
      </w:r>
    </w:p>
    <w:p w:rsidR="00E55371" w:rsidRPr="00482CDA" w:rsidRDefault="00251F21">
      <w:pPr>
        <w:widowControl w:val="0"/>
        <w:pBdr>
          <w:top w:val="nil"/>
          <w:left w:val="nil"/>
          <w:bottom w:val="nil"/>
          <w:right w:val="nil"/>
          <w:between w:val="nil"/>
        </w:pBdr>
        <w:spacing w:before="245" w:line="240" w:lineRule="auto"/>
        <w:rPr>
          <w:rFonts w:eastAsia="IBM Plex Sans"/>
          <w:color w:val="000000"/>
        </w:rPr>
      </w:pPr>
      <w:r w:rsidRPr="00482CDA">
        <w:rPr>
          <w:rFonts w:eastAsia="IBM Plex Sans"/>
          <w:b/>
          <w:color w:val="3C78D8"/>
          <w:sz w:val="28"/>
          <w:szCs w:val="28"/>
        </w:rPr>
        <w:t xml:space="preserve">How will your application be reviewed? </w:t>
      </w:r>
    </w:p>
    <w:p w:rsidR="00E55371" w:rsidRPr="00482CDA" w:rsidRDefault="00214B40">
      <w:pPr>
        <w:widowControl w:val="0"/>
        <w:pBdr>
          <w:top w:val="nil"/>
          <w:left w:val="nil"/>
          <w:bottom w:val="nil"/>
          <w:right w:val="nil"/>
          <w:between w:val="nil"/>
        </w:pBdr>
        <w:spacing w:before="168" w:line="248" w:lineRule="auto"/>
        <w:ind w:right="790"/>
        <w:rPr>
          <w:rFonts w:eastAsia="IBM Plex Sans"/>
          <w:color w:val="000000"/>
        </w:rPr>
      </w:pPr>
      <w:r>
        <w:rPr>
          <w:rFonts w:eastAsia="IBM Plex Sans"/>
          <w:color w:val="000000"/>
        </w:rPr>
        <w:t>Following</w:t>
      </w:r>
      <w:r w:rsidR="00251F21" w:rsidRPr="00482CDA">
        <w:rPr>
          <w:rFonts w:eastAsia="IBM Plex Sans"/>
          <w:color w:val="000000"/>
        </w:rPr>
        <w:t xml:space="preserve"> </w:t>
      </w:r>
      <w:r>
        <w:rPr>
          <w:rFonts w:eastAsia="IBM Plex Sans"/>
        </w:rPr>
        <w:t>completion of</w:t>
      </w:r>
      <w:r w:rsidR="00251F21" w:rsidRPr="00482CDA">
        <w:rPr>
          <w:rFonts w:eastAsia="IBM Plex Sans"/>
          <w:color w:val="000000"/>
        </w:rPr>
        <w:t xml:space="preserve"> eligibility checks, applications </w:t>
      </w:r>
      <w:r w:rsidR="00251F21" w:rsidRPr="00482CDA">
        <w:rPr>
          <w:rFonts w:eastAsia="IBM Plex Sans"/>
        </w:rPr>
        <w:t xml:space="preserve">will be reviewed </w:t>
      </w:r>
      <w:r w:rsidR="00251F21" w:rsidRPr="00482CDA">
        <w:rPr>
          <w:rFonts w:eastAsia="IBM Plex Sans"/>
          <w:color w:val="000000"/>
        </w:rPr>
        <w:t xml:space="preserve">by a group of stakeholders from within the council, </w:t>
      </w:r>
      <w:r w:rsidR="00251F21" w:rsidRPr="00482CDA">
        <w:rPr>
          <w:rFonts w:eastAsia="IBM Plex Sans"/>
        </w:rPr>
        <w:t>community engagement teams, and those representing the VCFSE sector.</w:t>
      </w:r>
      <w:r w:rsidR="00251F21" w:rsidRPr="00482CDA">
        <w:rPr>
          <w:rFonts w:eastAsia="IBM Plex Sans"/>
          <w:color w:val="000000"/>
        </w:rPr>
        <w:t xml:space="preserve"> </w:t>
      </w:r>
      <w:r w:rsidR="00251F21" w:rsidRPr="00482CDA">
        <w:rPr>
          <w:rFonts w:eastAsia="IBM Plex Sans"/>
        </w:rPr>
        <w:t>A</w:t>
      </w:r>
      <w:r w:rsidR="00251F21" w:rsidRPr="00482CDA">
        <w:rPr>
          <w:rFonts w:eastAsia="IBM Plex Sans"/>
          <w:color w:val="000000"/>
        </w:rPr>
        <w:t xml:space="preserve">pplications will take into account key considerations such as equalities, </w:t>
      </w:r>
      <w:r w:rsidR="00251F21" w:rsidRPr="00482CDA">
        <w:rPr>
          <w:rFonts w:eastAsia="IBM Plex Sans"/>
        </w:rPr>
        <w:t>how your proposed work fits into the fund priorities</w:t>
      </w:r>
      <w:r w:rsidR="00251F21" w:rsidRPr="00482CDA">
        <w:rPr>
          <w:rFonts w:eastAsia="IBM Plex Sans"/>
          <w:color w:val="000000"/>
        </w:rPr>
        <w:t xml:space="preserve">, and spread around the borough. </w:t>
      </w:r>
    </w:p>
    <w:p w:rsidR="00482CDA" w:rsidRPr="00482CDA" w:rsidRDefault="00251F21" w:rsidP="00482CDA">
      <w:pPr>
        <w:widowControl w:val="0"/>
        <w:pBdr>
          <w:top w:val="nil"/>
          <w:left w:val="nil"/>
          <w:bottom w:val="nil"/>
          <w:right w:val="nil"/>
          <w:between w:val="nil"/>
        </w:pBdr>
        <w:spacing w:before="406" w:line="240" w:lineRule="auto"/>
        <w:rPr>
          <w:rFonts w:eastAsia="IBM Plex Sans"/>
          <w:b/>
          <w:color w:val="3C78D8"/>
          <w:sz w:val="28"/>
          <w:szCs w:val="28"/>
        </w:rPr>
      </w:pPr>
      <w:r w:rsidRPr="00482CDA">
        <w:rPr>
          <w:rFonts w:eastAsia="IBM Plex Sans"/>
          <w:b/>
          <w:color w:val="3C78D8"/>
          <w:sz w:val="28"/>
          <w:szCs w:val="28"/>
        </w:rPr>
        <w:t xml:space="preserve">Key tips </w:t>
      </w:r>
    </w:p>
    <w:p w:rsidR="00E55371" w:rsidRPr="00482CDA" w:rsidRDefault="00251F21" w:rsidP="00482CDA">
      <w:pPr>
        <w:widowControl w:val="0"/>
        <w:numPr>
          <w:ilvl w:val="0"/>
          <w:numId w:val="10"/>
        </w:numPr>
        <w:pBdr>
          <w:top w:val="nil"/>
          <w:left w:val="nil"/>
          <w:bottom w:val="nil"/>
          <w:right w:val="nil"/>
          <w:between w:val="nil"/>
        </w:pBdr>
        <w:spacing w:before="100" w:beforeAutospacing="1" w:line="229" w:lineRule="auto"/>
        <w:ind w:right="867"/>
        <w:rPr>
          <w:rFonts w:eastAsia="IBM Plex Sans"/>
        </w:rPr>
      </w:pPr>
      <w:r w:rsidRPr="00482CDA">
        <w:rPr>
          <w:rFonts w:eastAsia="IBM Plex Sans"/>
          <w:color w:val="000000"/>
        </w:rPr>
        <w:t xml:space="preserve">Ensure you have all the information ready in order to submit your application. </w:t>
      </w:r>
    </w:p>
    <w:p w:rsidR="00E55371" w:rsidRPr="00482CDA" w:rsidRDefault="00251F21" w:rsidP="00482CDA">
      <w:pPr>
        <w:widowControl w:val="0"/>
        <w:numPr>
          <w:ilvl w:val="0"/>
          <w:numId w:val="10"/>
        </w:numPr>
        <w:pBdr>
          <w:top w:val="nil"/>
          <w:left w:val="nil"/>
          <w:bottom w:val="nil"/>
          <w:right w:val="nil"/>
          <w:between w:val="nil"/>
        </w:pBdr>
        <w:spacing w:before="100" w:beforeAutospacing="1" w:line="229" w:lineRule="auto"/>
        <w:ind w:right="867"/>
        <w:rPr>
          <w:rFonts w:eastAsia="IBM Plex Sans"/>
        </w:rPr>
      </w:pPr>
      <w:r w:rsidRPr="00482CDA">
        <w:rPr>
          <w:rFonts w:eastAsia="IBM Plex Sans"/>
          <w:color w:val="000000"/>
        </w:rPr>
        <w:t xml:space="preserve">Use the questions outlined </w:t>
      </w:r>
      <w:r w:rsidRPr="00482CDA">
        <w:rPr>
          <w:rFonts w:eastAsia="IBM Plex Sans"/>
        </w:rPr>
        <w:t xml:space="preserve">in the application system </w:t>
      </w:r>
      <w:r w:rsidRPr="00482CDA">
        <w:rPr>
          <w:rFonts w:eastAsia="IBM Plex Sans"/>
          <w:color w:val="000000"/>
        </w:rPr>
        <w:t xml:space="preserve">and work on your application offline (cut and paste them into a document). You can then add your responses into the application form via </w:t>
      </w:r>
      <w:r w:rsidRPr="00482CDA">
        <w:rPr>
          <w:rFonts w:eastAsia="IBM Plex Sans"/>
        </w:rPr>
        <w:t>the online system.</w:t>
      </w:r>
    </w:p>
    <w:p w:rsidR="00E55371" w:rsidRPr="00482CDA" w:rsidRDefault="00251F21">
      <w:pPr>
        <w:widowControl w:val="0"/>
        <w:numPr>
          <w:ilvl w:val="0"/>
          <w:numId w:val="10"/>
        </w:numPr>
        <w:pBdr>
          <w:top w:val="nil"/>
          <w:left w:val="nil"/>
          <w:bottom w:val="nil"/>
          <w:right w:val="nil"/>
          <w:between w:val="nil"/>
        </w:pBdr>
        <w:spacing w:line="240" w:lineRule="auto"/>
        <w:ind w:right="831"/>
        <w:rPr>
          <w:rFonts w:eastAsia="IBM Plex Sans"/>
        </w:rPr>
      </w:pPr>
      <w:r w:rsidRPr="00482CDA">
        <w:rPr>
          <w:rFonts w:eastAsia="IBM Plex Sans"/>
          <w:color w:val="000000"/>
        </w:rPr>
        <w:t xml:space="preserve">Read the application guidance carefully before completing your application - it gives an insight into what </w:t>
      </w:r>
      <w:r w:rsidRPr="00482CDA">
        <w:rPr>
          <w:rFonts w:eastAsia="IBM Plex Sans"/>
        </w:rPr>
        <w:t>the team</w:t>
      </w:r>
      <w:r w:rsidRPr="00482CDA">
        <w:rPr>
          <w:rFonts w:eastAsia="IBM Plex Sans"/>
          <w:color w:val="000000"/>
        </w:rPr>
        <w:t xml:space="preserve"> are looking for in your responses to have confidence that your organisation is best placed to undertake the project outlined.</w:t>
      </w:r>
    </w:p>
    <w:p w:rsidR="00E55371" w:rsidRPr="00482CDA" w:rsidRDefault="00251F21">
      <w:pPr>
        <w:widowControl w:val="0"/>
        <w:numPr>
          <w:ilvl w:val="0"/>
          <w:numId w:val="10"/>
        </w:numPr>
        <w:pBdr>
          <w:top w:val="nil"/>
          <w:left w:val="nil"/>
          <w:bottom w:val="nil"/>
          <w:right w:val="nil"/>
          <w:between w:val="nil"/>
        </w:pBdr>
        <w:spacing w:line="240" w:lineRule="auto"/>
        <w:ind w:right="831"/>
        <w:rPr>
          <w:rFonts w:eastAsia="IBM Plex Sans"/>
        </w:rPr>
      </w:pPr>
      <w:r w:rsidRPr="00482CDA">
        <w:rPr>
          <w:rFonts w:eastAsia="IBM Plex Sans"/>
        </w:rPr>
        <w:t xml:space="preserve">Tips are included in the online application form about the type of information we are looking for. </w:t>
      </w:r>
    </w:p>
    <w:p w:rsidR="00E55371" w:rsidRPr="00482CDA" w:rsidRDefault="00E55371">
      <w:pPr>
        <w:widowControl w:val="0"/>
        <w:pBdr>
          <w:top w:val="nil"/>
          <w:left w:val="nil"/>
          <w:bottom w:val="nil"/>
          <w:right w:val="nil"/>
          <w:between w:val="nil"/>
        </w:pBdr>
        <w:spacing w:line="240" w:lineRule="auto"/>
        <w:rPr>
          <w:rFonts w:eastAsia="IBM Plex Sans"/>
          <w:color w:val="00664F"/>
        </w:rPr>
      </w:pPr>
    </w:p>
    <w:p w:rsidR="00E55371" w:rsidRPr="00482CDA" w:rsidRDefault="00251F21">
      <w:pPr>
        <w:widowControl w:val="0"/>
        <w:pBdr>
          <w:top w:val="nil"/>
          <w:left w:val="nil"/>
          <w:bottom w:val="nil"/>
          <w:right w:val="nil"/>
          <w:between w:val="nil"/>
        </w:pBdr>
        <w:spacing w:line="240" w:lineRule="auto"/>
        <w:rPr>
          <w:rFonts w:eastAsia="IBM Plex Sans"/>
          <w:b/>
          <w:color w:val="000000"/>
        </w:rPr>
      </w:pPr>
      <w:r w:rsidRPr="00482CDA">
        <w:rPr>
          <w:rFonts w:eastAsia="IBM Plex Sans"/>
          <w:b/>
          <w:color w:val="000000"/>
        </w:rPr>
        <w:t xml:space="preserve">Need more help? </w:t>
      </w:r>
    </w:p>
    <w:p w:rsidR="00E55371" w:rsidRPr="00482CDA" w:rsidRDefault="00251F21">
      <w:pPr>
        <w:widowControl w:val="0"/>
        <w:numPr>
          <w:ilvl w:val="0"/>
          <w:numId w:val="10"/>
        </w:numPr>
        <w:pBdr>
          <w:top w:val="nil"/>
          <w:left w:val="nil"/>
          <w:bottom w:val="nil"/>
          <w:right w:val="nil"/>
          <w:between w:val="nil"/>
        </w:pBdr>
        <w:spacing w:line="240" w:lineRule="auto"/>
        <w:rPr>
          <w:rFonts w:eastAsia="IBM Plex Sans"/>
        </w:rPr>
      </w:pPr>
      <w:r w:rsidRPr="00482CDA">
        <w:rPr>
          <w:rFonts w:eastAsia="IBM Plex Sans"/>
        </w:rPr>
        <w:t xml:space="preserve">If you need advice on how to prepare grant applications please visit: </w:t>
      </w:r>
      <w:r w:rsidRPr="00482CDA">
        <w:rPr>
          <w:rFonts w:eastAsia="IBM Plex Sans"/>
          <w:color w:val="1155CC"/>
          <w:u w:val="single"/>
        </w:rPr>
        <w:t>https://www.havering.gov.uk/download/downloads/id/1166/tips_for_community_groups_for_writing_successful_funding_proposals.pdf</w:t>
      </w:r>
    </w:p>
    <w:p w:rsidR="00E55371" w:rsidRPr="00482CDA" w:rsidRDefault="00251F21">
      <w:pPr>
        <w:widowControl w:val="0"/>
        <w:numPr>
          <w:ilvl w:val="0"/>
          <w:numId w:val="10"/>
        </w:numPr>
        <w:pBdr>
          <w:top w:val="nil"/>
          <w:left w:val="nil"/>
          <w:bottom w:val="nil"/>
          <w:right w:val="nil"/>
          <w:between w:val="nil"/>
        </w:pBdr>
        <w:spacing w:line="240" w:lineRule="auto"/>
        <w:rPr>
          <w:rFonts w:eastAsia="IBM Plex Sans"/>
        </w:rPr>
      </w:pPr>
      <w:r w:rsidRPr="00482CDA">
        <w:rPr>
          <w:rFonts w:eastAsia="IBM Plex Sans"/>
        </w:rPr>
        <w:t>Contact us</w:t>
      </w:r>
      <w:r w:rsidRPr="00482CDA">
        <w:rPr>
          <w:rFonts w:eastAsia="IBM Plex Sans"/>
          <w:color w:val="1155CC"/>
        </w:rPr>
        <w:t xml:space="preserve"> </w:t>
      </w:r>
      <w:r w:rsidRPr="00482CDA">
        <w:rPr>
          <w:rFonts w:eastAsia="IBM Plex Sans"/>
          <w:color w:val="000000"/>
        </w:rPr>
        <w:t xml:space="preserve">if you have general questions about the programme and your eligibility </w:t>
      </w:r>
    </w:p>
    <w:p w:rsidR="00214B40" w:rsidRDefault="00251F21" w:rsidP="00214B40">
      <w:pPr>
        <w:widowControl w:val="0"/>
        <w:numPr>
          <w:ilvl w:val="1"/>
          <w:numId w:val="10"/>
        </w:numPr>
        <w:pBdr>
          <w:top w:val="nil"/>
          <w:left w:val="nil"/>
          <w:bottom w:val="nil"/>
          <w:right w:val="nil"/>
          <w:between w:val="nil"/>
        </w:pBdr>
        <w:spacing w:line="229" w:lineRule="auto"/>
        <w:ind w:right="1048"/>
        <w:rPr>
          <w:rFonts w:eastAsia="IBM Plex Sans"/>
        </w:rPr>
      </w:pPr>
      <w:r w:rsidRPr="00482CDA">
        <w:rPr>
          <w:rFonts w:eastAsia="IBM Plex Sans"/>
          <w:color w:val="000000"/>
        </w:rPr>
        <w:t>Book a 1-2-1 application session wit</w:t>
      </w:r>
      <w:r w:rsidR="00214B40">
        <w:rPr>
          <w:rFonts w:eastAsia="IBM Plex Sans"/>
        </w:rPr>
        <w:t xml:space="preserve">h Kim or Shelley </w:t>
      </w:r>
    </w:p>
    <w:p w:rsidR="00E55371" w:rsidRPr="00214B40" w:rsidRDefault="00214B40" w:rsidP="00214B40">
      <w:pPr>
        <w:widowControl w:val="0"/>
        <w:pBdr>
          <w:top w:val="nil"/>
          <w:left w:val="nil"/>
          <w:bottom w:val="nil"/>
          <w:right w:val="nil"/>
          <w:between w:val="nil"/>
        </w:pBdr>
        <w:spacing w:line="229" w:lineRule="auto"/>
        <w:ind w:left="1440" w:right="1048"/>
        <w:rPr>
          <w:rFonts w:eastAsia="IBM Plex Sans"/>
        </w:rPr>
      </w:pPr>
      <w:r>
        <w:rPr>
          <w:rFonts w:eastAsia="IBM Plex Sans"/>
        </w:rPr>
        <w:t xml:space="preserve">Contact; Kim Smith </w:t>
      </w:r>
      <w:hyperlink r:id="rId18">
        <w:r w:rsidR="00251F21" w:rsidRPr="00214B40">
          <w:rPr>
            <w:rFonts w:eastAsia="IBM Plex Sans"/>
            <w:color w:val="1155CC"/>
            <w:u w:val="single"/>
          </w:rPr>
          <w:t>Kim.Smith@havering.gov.uk</w:t>
        </w:r>
      </w:hyperlink>
      <w:r w:rsidR="00251F21" w:rsidRPr="00214B40">
        <w:rPr>
          <w:rFonts w:eastAsia="IBM Plex Sans"/>
        </w:rPr>
        <w:t xml:space="preserve"> and Shelley Hart </w:t>
      </w:r>
      <w:hyperlink r:id="rId19">
        <w:r w:rsidR="00251F21" w:rsidRPr="00214B40">
          <w:rPr>
            <w:rFonts w:eastAsia="IBM Plex Sans"/>
            <w:color w:val="1155CC"/>
            <w:u w:val="single"/>
          </w:rPr>
          <w:t>shelley.hart@haveringvc.org.uk</w:t>
        </w:r>
      </w:hyperlink>
      <w:r w:rsidR="00251F21" w:rsidRPr="00214B40">
        <w:rPr>
          <w:rFonts w:eastAsia="IBM Plex Sans"/>
        </w:rPr>
        <w:t xml:space="preserve"> </w:t>
      </w:r>
    </w:p>
    <w:p w:rsidR="00E55371" w:rsidRPr="002421E5" w:rsidRDefault="00251F21">
      <w:pPr>
        <w:widowControl w:val="0"/>
        <w:numPr>
          <w:ilvl w:val="0"/>
          <w:numId w:val="10"/>
        </w:numPr>
        <w:pBdr>
          <w:top w:val="nil"/>
          <w:left w:val="nil"/>
          <w:bottom w:val="nil"/>
          <w:right w:val="nil"/>
          <w:between w:val="nil"/>
        </w:pBdr>
        <w:spacing w:line="229" w:lineRule="auto"/>
        <w:ind w:right="1048"/>
        <w:rPr>
          <w:rFonts w:eastAsia="IBM Plex Sans"/>
          <w:color w:val="0B0C0C"/>
        </w:rPr>
      </w:pPr>
      <w:r w:rsidRPr="00482CDA">
        <w:rPr>
          <w:rFonts w:eastAsia="IBM Plex Sans"/>
          <w:color w:val="0B0C0C"/>
        </w:rPr>
        <w:t xml:space="preserve">If you have any questions about the application system, please email </w:t>
      </w:r>
      <w:hyperlink r:id="rId20">
        <w:r w:rsidRPr="00482CDA">
          <w:rPr>
            <w:rFonts w:eastAsia="IBM Plex Sans"/>
            <w:color w:val="1155CC"/>
            <w:u w:val="single"/>
          </w:rPr>
          <w:t>communitychest@havering.gov.uk</w:t>
        </w:r>
      </w:hyperlink>
      <w:r w:rsidRPr="00482CDA">
        <w:rPr>
          <w:rFonts w:eastAsia="IBM Plex Sans"/>
        </w:rPr>
        <w:t xml:space="preserve"> </w:t>
      </w:r>
    </w:p>
    <w:p w:rsidR="002421E5" w:rsidRDefault="002421E5" w:rsidP="002421E5">
      <w:pPr>
        <w:widowControl w:val="0"/>
        <w:pBdr>
          <w:top w:val="nil"/>
          <w:left w:val="nil"/>
          <w:bottom w:val="nil"/>
          <w:right w:val="nil"/>
          <w:between w:val="nil"/>
        </w:pBdr>
        <w:spacing w:line="229" w:lineRule="auto"/>
        <w:ind w:left="720" w:right="1048"/>
        <w:rPr>
          <w:rFonts w:eastAsia="IBM Plex Sans"/>
          <w:color w:val="0B0C0C"/>
        </w:rPr>
      </w:pPr>
    </w:p>
    <w:p w:rsidR="006346AD" w:rsidRDefault="006346AD" w:rsidP="006346AD">
      <w:pPr>
        <w:widowControl w:val="0"/>
        <w:pBdr>
          <w:top w:val="nil"/>
          <w:left w:val="nil"/>
          <w:bottom w:val="nil"/>
          <w:right w:val="nil"/>
          <w:between w:val="nil"/>
        </w:pBdr>
        <w:spacing w:line="229" w:lineRule="auto"/>
        <w:ind w:right="1048"/>
        <w:rPr>
          <w:rFonts w:eastAsia="IBM Plex Sans"/>
          <w:color w:val="0B0C0C"/>
        </w:rPr>
      </w:pPr>
    </w:p>
    <w:p w:rsidR="00711776" w:rsidRPr="00711776" w:rsidRDefault="006346AD" w:rsidP="00711776">
      <w:pPr>
        <w:autoSpaceDE w:val="0"/>
        <w:autoSpaceDN w:val="0"/>
        <w:spacing w:line="240" w:lineRule="auto"/>
        <w:rPr>
          <w:rFonts w:ascii="Segoe UI" w:hAnsi="Segoe UI" w:cs="Segoe UI"/>
          <w:color w:val="000000"/>
          <w:sz w:val="28"/>
          <w:szCs w:val="28"/>
        </w:rPr>
      </w:pPr>
      <w:r w:rsidRPr="00711776">
        <w:rPr>
          <w:rFonts w:eastAsia="IBM Plex Sans"/>
          <w:b/>
          <w:color w:val="0B0C0C"/>
          <w:sz w:val="28"/>
          <w:szCs w:val="28"/>
        </w:rPr>
        <w:t xml:space="preserve">Community Chest </w:t>
      </w:r>
      <w:r w:rsidR="00711776">
        <w:rPr>
          <w:rFonts w:eastAsia="IBM Plex Sans"/>
          <w:b/>
          <w:color w:val="0B0C0C"/>
          <w:sz w:val="28"/>
          <w:szCs w:val="28"/>
        </w:rPr>
        <w:t xml:space="preserve">Grant </w:t>
      </w:r>
      <w:r w:rsidR="00711776" w:rsidRPr="00711776">
        <w:rPr>
          <w:rFonts w:eastAsia="IBM Plex Sans"/>
          <w:b/>
          <w:color w:val="0B0C0C"/>
          <w:sz w:val="28"/>
          <w:szCs w:val="28"/>
        </w:rPr>
        <w:t xml:space="preserve">Application Form </w:t>
      </w:r>
      <w:hyperlink r:id="rId21" w:history="1">
        <w:r w:rsidR="000B78F1">
          <w:rPr>
            <w:rStyle w:val="Hyperlink"/>
            <w:sz w:val="28"/>
            <w:szCs w:val="28"/>
            <w:shd w:val="clear" w:color="auto" w:fill="FFFFFF"/>
          </w:rPr>
          <w:t xml:space="preserve">Community Chest Application </w:t>
        </w:r>
      </w:hyperlink>
    </w:p>
    <w:p w:rsidR="00711776" w:rsidRDefault="00711776" w:rsidP="00711776">
      <w:pPr>
        <w:autoSpaceDE w:val="0"/>
        <w:autoSpaceDN w:val="0"/>
        <w:spacing w:line="240" w:lineRule="auto"/>
      </w:pPr>
    </w:p>
    <w:p w:rsidR="00711776" w:rsidRPr="00711776" w:rsidRDefault="00711776" w:rsidP="006346AD">
      <w:pPr>
        <w:widowControl w:val="0"/>
        <w:pBdr>
          <w:top w:val="nil"/>
          <w:left w:val="nil"/>
          <w:bottom w:val="nil"/>
          <w:right w:val="nil"/>
          <w:between w:val="nil"/>
        </w:pBdr>
        <w:spacing w:line="229" w:lineRule="auto"/>
        <w:ind w:right="1048"/>
        <w:rPr>
          <w:rFonts w:eastAsia="IBM Plex Sans"/>
          <w:b/>
          <w:color w:val="0B0C0C"/>
          <w:sz w:val="28"/>
          <w:szCs w:val="28"/>
        </w:rPr>
      </w:pPr>
    </w:p>
    <w:p w:rsidR="002421E5" w:rsidRPr="00711776" w:rsidRDefault="006346AD" w:rsidP="006346AD">
      <w:pPr>
        <w:widowControl w:val="0"/>
        <w:pBdr>
          <w:top w:val="nil"/>
          <w:left w:val="nil"/>
          <w:bottom w:val="nil"/>
          <w:right w:val="nil"/>
          <w:between w:val="nil"/>
        </w:pBdr>
        <w:spacing w:line="229" w:lineRule="auto"/>
        <w:ind w:right="1048"/>
        <w:rPr>
          <w:rFonts w:eastAsia="IBM Plex Sans"/>
          <w:b/>
          <w:color w:val="0B0C0C"/>
          <w:sz w:val="28"/>
          <w:szCs w:val="28"/>
        </w:rPr>
      </w:pPr>
      <w:r w:rsidRPr="00711776">
        <w:rPr>
          <w:rFonts w:eastAsia="IBM Plex Sans"/>
          <w:b/>
          <w:color w:val="0B0C0C"/>
          <w:sz w:val="28"/>
          <w:szCs w:val="28"/>
        </w:rPr>
        <w:t>QR Code</w:t>
      </w:r>
    </w:p>
    <w:p w:rsidR="00E55371" w:rsidRDefault="00E55371">
      <w:pPr>
        <w:widowControl w:val="0"/>
        <w:pBdr>
          <w:top w:val="nil"/>
          <w:left w:val="nil"/>
          <w:bottom w:val="nil"/>
          <w:right w:val="nil"/>
          <w:between w:val="nil"/>
        </w:pBdr>
        <w:spacing w:line="229" w:lineRule="auto"/>
        <w:ind w:right="1048"/>
        <w:rPr>
          <w:rFonts w:eastAsia="IBM Plex Sans"/>
          <w:color w:val="0B0C0C"/>
        </w:rPr>
      </w:pPr>
    </w:p>
    <w:p w:rsidR="002421E5" w:rsidRPr="00482CDA" w:rsidRDefault="002421E5" w:rsidP="002421E5">
      <w:pPr>
        <w:widowControl w:val="0"/>
        <w:pBdr>
          <w:top w:val="nil"/>
          <w:left w:val="nil"/>
          <w:bottom w:val="nil"/>
          <w:right w:val="nil"/>
          <w:between w:val="nil"/>
        </w:pBdr>
        <w:spacing w:line="229" w:lineRule="auto"/>
        <w:ind w:right="1048"/>
        <w:rPr>
          <w:rFonts w:eastAsia="IBM Plex Sans"/>
          <w:color w:val="0B0C0C"/>
        </w:rPr>
      </w:pPr>
      <w:r>
        <w:rPr>
          <w:noProof/>
        </w:rPr>
        <w:drawing>
          <wp:inline distT="0" distB="0" distL="0" distR="0" wp14:anchorId="6F10023A" wp14:editId="3937864A">
            <wp:extent cx="1581150" cy="13218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584664" cy="1324800"/>
                    </a:xfrm>
                    <a:prstGeom prst="rect">
                      <a:avLst/>
                    </a:prstGeom>
                  </pic:spPr>
                </pic:pic>
              </a:graphicData>
            </a:graphic>
          </wp:inline>
        </w:drawing>
      </w:r>
    </w:p>
    <w:p w:rsidR="00E55371" w:rsidRPr="00482CDA" w:rsidRDefault="00E55371">
      <w:pPr>
        <w:widowControl w:val="0"/>
        <w:pBdr>
          <w:top w:val="nil"/>
          <w:left w:val="nil"/>
          <w:bottom w:val="nil"/>
          <w:right w:val="nil"/>
          <w:between w:val="nil"/>
        </w:pBdr>
        <w:spacing w:line="240" w:lineRule="auto"/>
        <w:ind w:right="654"/>
        <w:rPr>
          <w:rFonts w:eastAsia="IBM Plex Sans"/>
          <w:color w:val="000000"/>
        </w:rPr>
      </w:pPr>
    </w:p>
    <w:sectPr w:rsidR="00E55371" w:rsidRPr="00482CDA" w:rsidSect="00E86CC2">
      <w:headerReference w:type="default" r:id="rId23"/>
      <w:footerReference w:type="default" r:id="rId24"/>
      <w:headerReference w:type="first" r:id="rId25"/>
      <w:pgSz w:w="11920" w:h="16840"/>
      <w:pgMar w:top="1422" w:right="810" w:bottom="799" w:left="131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4EF" w:rsidRDefault="00CE14EF">
      <w:pPr>
        <w:spacing w:line="240" w:lineRule="auto"/>
      </w:pPr>
      <w:r>
        <w:separator/>
      </w:r>
    </w:p>
  </w:endnote>
  <w:endnote w:type="continuationSeparator" w:id="0">
    <w:p w:rsidR="00CE14EF" w:rsidRDefault="00CE14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BM Plex San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371" w:rsidRDefault="00251F21">
    <w:pPr>
      <w:jc w:val="right"/>
    </w:pPr>
    <w:r>
      <w:fldChar w:fldCharType="begin"/>
    </w:r>
    <w:r>
      <w:instrText>PAGE</w:instrText>
    </w:r>
    <w:r>
      <w:fldChar w:fldCharType="separate"/>
    </w:r>
    <w:r w:rsidR="00527CC5">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4EF" w:rsidRDefault="00CE14EF">
      <w:pPr>
        <w:spacing w:line="240" w:lineRule="auto"/>
      </w:pPr>
      <w:r>
        <w:separator/>
      </w:r>
    </w:p>
  </w:footnote>
  <w:footnote w:type="continuationSeparator" w:id="0">
    <w:p w:rsidR="00CE14EF" w:rsidRDefault="00CE14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371" w:rsidRDefault="00E55371">
    <w:pPr>
      <w:jc w:val="right"/>
      <w:rPr>
        <w:rFonts w:ascii="IBM Plex Sans" w:eastAsia="IBM Plex Sans" w:hAnsi="IBM Plex Sans" w:cs="IBM Plex Sans"/>
        <w:b/>
        <w:color w:val="999999"/>
        <w:sz w:val="26"/>
        <w:szCs w:val="26"/>
      </w:rPr>
    </w:pPr>
  </w:p>
  <w:p w:rsidR="00E55371" w:rsidRDefault="00AF296B" w:rsidP="00AF296B">
    <w:pPr>
      <w:tabs>
        <w:tab w:val="left" w:pos="380"/>
        <w:tab w:val="right" w:pos="9800"/>
      </w:tabs>
      <w:rPr>
        <w:rFonts w:ascii="IBM Plex Sans" w:eastAsia="IBM Plex Sans" w:hAnsi="IBM Plex Sans" w:cs="IBM Plex Sans"/>
        <w:b/>
        <w:color w:val="999999"/>
        <w:sz w:val="26"/>
        <w:szCs w:val="26"/>
      </w:rPr>
    </w:pPr>
    <w:r>
      <w:rPr>
        <w:noProof/>
      </w:rPr>
      <w:tab/>
    </w:r>
    <w:r>
      <w:rPr>
        <w:noProof/>
      </w:rPr>
      <w:tab/>
    </w:r>
    <w:r w:rsidRPr="00AF296B">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CC2" w:rsidRDefault="00E86CC2" w:rsidP="00E86CC2">
    <w:pPr>
      <w:pStyle w:val="Header"/>
    </w:pPr>
    <w:r>
      <w:rPr>
        <w:noProof/>
      </w:rPr>
      <w:drawing>
        <wp:anchor distT="0" distB="0" distL="114300" distR="114300" simplePos="0" relativeHeight="251658240" behindDoc="1" locked="0" layoutInCell="1" allowOverlap="1">
          <wp:simplePos x="0" y="0"/>
          <wp:positionH relativeFrom="column">
            <wp:posOffset>-346075</wp:posOffset>
          </wp:positionH>
          <wp:positionV relativeFrom="paragraph">
            <wp:posOffset>133350</wp:posOffset>
          </wp:positionV>
          <wp:extent cx="2940050" cy="952500"/>
          <wp:effectExtent l="0" t="0" r="0" b="0"/>
          <wp:wrapTight wrapText="bothSides">
            <wp:wrapPolygon edited="0">
              <wp:start x="0" y="0"/>
              <wp:lineTo x="0" y="21168"/>
              <wp:lineTo x="21413" y="21168"/>
              <wp:lineTo x="21413" y="0"/>
              <wp:lineTo x="0" y="0"/>
            </wp:wrapPolygon>
          </wp:wrapTight>
          <wp:docPr id="2" name="Picture 2" descr="cid:image004.jpg@01D904DC.26E68C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jpg@01D904DC.26E68C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94005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6CC2" w:rsidRDefault="00E86CC2" w:rsidP="00E86CC2">
    <w:pPr>
      <w:pStyle w:val="Header"/>
    </w:pPr>
    <w:r>
      <w:rPr>
        <w:noProof/>
      </w:rPr>
      <w:drawing>
        <wp:anchor distT="0" distB="0" distL="114300" distR="114300" simplePos="0" relativeHeight="251659264" behindDoc="1" locked="0" layoutInCell="1" allowOverlap="1">
          <wp:simplePos x="0" y="0"/>
          <wp:positionH relativeFrom="column">
            <wp:posOffset>3578225</wp:posOffset>
          </wp:positionH>
          <wp:positionV relativeFrom="paragraph">
            <wp:posOffset>48895</wp:posOffset>
          </wp:positionV>
          <wp:extent cx="2425700" cy="679450"/>
          <wp:effectExtent l="0" t="0" r="0" b="6350"/>
          <wp:wrapTight wrapText="bothSides">
            <wp:wrapPolygon edited="0">
              <wp:start x="0" y="0"/>
              <wp:lineTo x="0" y="21196"/>
              <wp:lineTo x="21374" y="21196"/>
              <wp:lineTo x="2137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2425700" cy="679450"/>
                  </a:xfrm>
                  <a:prstGeom prst="rect">
                    <a:avLst/>
                  </a:prstGeom>
                </pic:spPr>
              </pic:pic>
            </a:graphicData>
          </a:graphic>
          <wp14:sizeRelH relativeFrom="page">
            <wp14:pctWidth>0</wp14:pctWidth>
          </wp14:sizeRelH>
          <wp14:sizeRelV relativeFrom="page">
            <wp14:pctHeight>0</wp14:pctHeight>
          </wp14:sizeRelV>
        </wp:anchor>
      </w:drawing>
    </w:r>
  </w:p>
  <w:p w:rsidR="00E86CC2" w:rsidRDefault="00E86CC2" w:rsidP="00E86CC2">
    <w:pPr>
      <w:pStyle w:val="Header"/>
    </w:pPr>
  </w:p>
  <w:p w:rsidR="00E86CC2" w:rsidRDefault="00E86C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E4A76"/>
    <w:multiLevelType w:val="multilevel"/>
    <w:tmpl w:val="B2E0B6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6819D3"/>
    <w:multiLevelType w:val="multilevel"/>
    <w:tmpl w:val="C10A1E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7B082C"/>
    <w:multiLevelType w:val="multilevel"/>
    <w:tmpl w:val="5742DA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CC5EE2"/>
    <w:multiLevelType w:val="multilevel"/>
    <w:tmpl w:val="874281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80F5D00"/>
    <w:multiLevelType w:val="multilevel"/>
    <w:tmpl w:val="1DFEFD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D442C8E"/>
    <w:multiLevelType w:val="multilevel"/>
    <w:tmpl w:val="11AE92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F153D65"/>
    <w:multiLevelType w:val="multilevel"/>
    <w:tmpl w:val="3858E3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15A4D54"/>
    <w:multiLevelType w:val="multilevel"/>
    <w:tmpl w:val="B6F68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F20A76"/>
    <w:multiLevelType w:val="multilevel"/>
    <w:tmpl w:val="1946D7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4E6A031E"/>
    <w:multiLevelType w:val="multilevel"/>
    <w:tmpl w:val="A956CC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1987B86"/>
    <w:multiLevelType w:val="multilevel"/>
    <w:tmpl w:val="51521B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36351E7"/>
    <w:multiLevelType w:val="multilevel"/>
    <w:tmpl w:val="7D4A27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6E97D13"/>
    <w:multiLevelType w:val="multilevel"/>
    <w:tmpl w:val="16565B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49A3728"/>
    <w:multiLevelType w:val="multilevel"/>
    <w:tmpl w:val="674891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4D932B7"/>
    <w:multiLevelType w:val="multilevel"/>
    <w:tmpl w:val="C19AA8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9E37820"/>
    <w:multiLevelType w:val="multilevel"/>
    <w:tmpl w:val="7ED40B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D696E87"/>
    <w:multiLevelType w:val="multilevel"/>
    <w:tmpl w:val="FADA1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6"/>
  </w:num>
  <w:num w:numId="2">
    <w:abstractNumId w:val="10"/>
  </w:num>
  <w:num w:numId="3">
    <w:abstractNumId w:val="12"/>
  </w:num>
  <w:num w:numId="4">
    <w:abstractNumId w:val="4"/>
  </w:num>
  <w:num w:numId="5">
    <w:abstractNumId w:val="8"/>
  </w:num>
  <w:num w:numId="6">
    <w:abstractNumId w:val="1"/>
  </w:num>
  <w:num w:numId="7">
    <w:abstractNumId w:val="9"/>
  </w:num>
  <w:num w:numId="8">
    <w:abstractNumId w:val="3"/>
  </w:num>
  <w:num w:numId="9">
    <w:abstractNumId w:val="15"/>
  </w:num>
  <w:num w:numId="10">
    <w:abstractNumId w:val="11"/>
  </w:num>
  <w:num w:numId="11">
    <w:abstractNumId w:val="14"/>
  </w:num>
  <w:num w:numId="12">
    <w:abstractNumId w:val="5"/>
  </w:num>
  <w:num w:numId="13">
    <w:abstractNumId w:val="0"/>
  </w:num>
  <w:num w:numId="14">
    <w:abstractNumId w:val="6"/>
  </w:num>
  <w:num w:numId="15">
    <w:abstractNumId w:val="2"/>
  </w:num>
  <w:num w:numId="16">
    <w:abstractNumId w:val="1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371"/>
    <w:rsid w:val="000B78F1"/>
    <w:rsid w:val="00161C80"/>
    <w:rsid w:val="00182FD0"/>
    <w:rsid w:val="0018571E"/>
    <w:rsid w:val="001A1955"/>
    <w:rsid w:val="00214B40"/>
    <w:rsid w:val="00237559"/>
    <w:rsid w:val="002421E5"/>
    <w:rsid w:val="00251F21"/>
    <w:rsid w:val="00277EBF"/>
    <w:rsid w:val="00293EAD"/>
    <w:rsid w:val="003E4F7E"/>
    <w:rsid w:val="00482CDA"/>
    <w:rsid w:val="00527CC5"/>
    <w:rsid w:val="00555317"/>
    <w:rsid w:val="00555724"/>
    <w:rsid w:val="00566869"/>
    <w:rsid w:val="005806F7"/>
    <w:rsid w:val="005B2C24"/>
    <w:rsid w:val="005B4AF6"/>
    <w:rsid w:val="006346AD"/>
    <w:rsid w:val="006D3E8C"/>
    <w:rsid w:val="00711776"/>
    <w:rsid w:val="00735E8F"/>
    <w:rsid w:val="007C1A5F"/>
    <w:rsid w:val="007D45BE"/>
    <w:rsid w:val="00807CDB"/>
    <w:rsid w:val="008A2E03"/>
    <w:rsid w:val="008D7F8B"/>
    <w:rsid w:val="00902C4D"/>
    <w:rsid w:val="00990E0A"/>
    <w:rsid w:val="00A05D71"/>
    <w:rsid w:val="00A71884"/>
    <w:rsid w:val="00A94FE1"/>
    <w:rsid w:val="00AF296B"/>
    <w:rsid w:val="00B24F70"/>
    <w:rsid w:val="00C500C3"/>
    <w:rsid w:val="00C61BE0"/>
    <w:rsid w:val="00C7474D"/>
    <w:rsid w:val="00CE14EF"/>
    <w:rsid w:val="00D61871"/>
    <w:rsid w:val="00E55371"/>
    <w:rsid w:val="00E86CC2"/>
    <w:rsid w:val="00E96BB3"/>
    <w:rsid w:val="00F040D3"/>
    <w:rsid w:val="00F13C74"/>
    <w:rsid w:val="00F575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7061BD-0A57-4F5E-AB08-9639275CF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82CD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CDA"/>
    <w:rPr>
      <w:rFonts w:ascii="Segoe UI" w:hAnsi="Segoe UI" w:cs="Segoe UI"/>
      <w:sz w:val="18"/>
      <w:szCs w:val="18"/>
    </w:rPr>
  </w:style>
  <w:style w:type="paragraph" w:styleId="ListParagraph">
    <w:name w:val="List Paragraph"/>
    <w:basedOn w:val="Normal"/>
    <w:uiPriority w:val="34"/>
    <w:qFormat/>
    <w:rsid w:val="00555317"/>
    <w:pPr>
      <w:ind w:left="720"/>
      <w:contextualSpacing/>
    </w:pPr>
  </w:style>
  <w:style w:type="character" w:styleId="Hyperlink">
    <w:name w:val="Hyperlink"/>
    <w:basedOn w:val="DefaultParagraphFont"/>
    <w:uiPriority w:val="99"/>
    <w:unhideWhenUsed/>
    <w:rsid w:val="00555317"/>
    <w:rPr>
      <w:color w:val="0000FF" w:themeColor="hyperlink"/>
      <w:u w:val="single"/>
    </w:rPr>
  </w:style>
  <w:style w:type="paragraph" w:styleId="Header">
    <w:name w:val="header"/>
    <w:basedOn w:val="Normal"/>
    <w:link w:val="HeaderChar"/>
    <w:uiPriority w:val="99"/>
    <w:unhideWhenUsed/>
    <w:rsid w:val="008D7F8B"/>
    <w:pPr>
      <w:tabs>
        <w:tab w:val="center" w:pos="4513"/>
        <w:tab w:val="right" w:pos="9026"/>
      </w:tabs>
      <w:spacing w:line="240" w:lineRule="auto"/>
    </w:pPr>
  </w:style>
  <w:style w:type="character" w:customStyle="1" w:styleId="HeaderChar">
    <w:name w:val="Header Char"/>
    <w:basedOn w:val="DefaultParagraphFont"/>
    <w:link w:val="Header"/>
    <w:uiPriority w:val="99"/>
    <w:rsid w:val="008D7F8B"/>
  </w:style>
  <w:style w:type="paragraph" w:styleId="Footer">
    <w:name w:val="footer"/>
    <w:basedOn w:val="Normal"/>
    <w:link w:val="FooterChar"/>
    <w:uiPriority w:val="99"/>
    <w:unhideWhenUsed/>
    <w:rsid w:val="008D7F8B"/>
    <w:pPr>
      <w:tabs>
        <w:tab w:val="center" w:pos="4513"/>
        <w:tab w:val="right" w:pos="9026"/>
      </w:tabs>
      <w:spacing w:line="240" w:lineRule="auto"/>
    </w:pPr>
  </w:style>
  <w:style w:type="character" w:customStyle="1" w:styleId="FooterChar">
    <w:name w:val="Footer Char"/>
    <w:basedOn w:val="DefaultParagraphFont"/>
    <w:link w:val="Footer"/>
    <w:uiPriority w:val="99"/>
    <w:rsid w:val="008D7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803462">
      <w:bodyDiv w:val="1"/>
      <w:marLeft w:val="0"/>
      <w:marRight w:val="0"/>
      <w:marTop w:val="0"/>
      <w:marBottom w:val="0"/>
      <w:divBdr>
        <w:top w:val="none" w:sz="0" w:space="0" w:color="auto"/>
        <w:left w:val="none" w:sz="0" w:space="0" w:color="auto"/>
        <w:bottom w:val="none" w:sz="0" w:space="0" w:color="auto"/>
        <w:right w:val="none" w:sz="0" w:space="0" w:color="auto"/>
      </w:divBdr>
    </w:div>
    <w:div w:id="805045396">
      <w:bodyDiv w:val="1"/>
      <w:marLeft w:val="0"/>
      <w:marRight w:val="0"/>
      <w:marTop w:val="0"/>
      <w:marBottom w:val="0"/>
      <w:divBdr>
        <w:top w:val="none" w:sz="0" w:space="0" w:color="auto"/>
        <w:left w:val="none" w:sz="0" w:space="0" w:color="auto"/>
        <w:bottom w:val="none" w:sz="0" w:space="0" w:color="auto"/>
        <w:right w:val="none" w:sz="0" w:space="0" w:color="auto"/>
      </w:divBdr>
    </w:div>
    <w:div w:id="1059552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mmunitychest@havering.gov.uk" TargetMode="External"/><Relationship Id="rId13" Type="http://schemas.openxmlformats.org/officeDocument/2006/relationships/hyperlink" Target="https://www.england.nhs.uk/personalisedcare/social-prescribing/" TargetMode="External"/><Relationship Id="rId18" Type="http://schemas.openxmlformats.org/officeDocument/2006/relationships/hyperlink" Target="mailto:Kim.Smith@havering.gov.uk"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consultation.havering.gov.uk/coo/community-chest-havering" TargetMode="External"/><Relationship Id="rId7" Type="http://schemas.openxmlformats.org/officeDocument/2006/relationships/hyperlink" Target="https://consultation.havering.gov.uk/coo/community-chest-havering" TargetMode="External"/><Relationship Id="rId12" Type="http://schemas.openxmlformats.org/officeDocument/2006/relationships/hyperlink" Target="mailto:shelley.hart@haveringvc.org.uk" TargetMode="External"/><Relationship Id="rId17" Type="http://schemas.openxmlformats.org/officeDocument/2006/relationships/hyperlink" Target="https://consultation.havering.gov.uk/coo/community-chest-havering"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equalityhumanrights.com/en/equality-act/protected-characteristics" TargetMode="External"/><Relationship Id="rId20" Type="http://schemas.openxmlformats.org/officeDocument/2006/relationships/hyperlink" Target="mailto:communitychest@havering.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im.Smith@havering.gov.uk"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havering.gov.uk/info/20015/adult_social_care/823/havering_local_area_coordinators" TargetMode="External"/><Relationship Id="rId23" Type="http://schemas.openxmlformats.org/officeDocument/2006/relationships/header" Target="header1.xml"/><Relationship Id="rId10" Type="http://schemas.openxmlformats.org/officeDocument/2006/relationships/hyperlink" Target="mailto:shelley.hart@haveringvc.org.uk" TargetMode="External"/><Relationship Id="rId19" Type="http://schemas.openxmlformats.org/officeDocument/2006/relationships/hyperlink" Target="mailto:shelley.hart@haveringvc.org.uk" TargetMode="External"/><Relationship Id="rId4" Type="http://schemas.openxmlformats.org/officeDocument/2006/relationships/webSettings" Target="webSettings.xml"/><Relationship Id="rId9" Type="http://schemas.openxmlformats.org/officeDocument/2006/relationships/hyperlink" Target="mailto:Kim.Smith@havering.gov.uk" TargetMode="External"/><Relationship Id="rId14" Type="http://schemas.openxmlformats.org/officeDocument/2006/relationships/hyperlink" Target="https://www.england.nhs.uk/personalisedcare/supported-self-management/health-and-wellbeing-coaches/" TargetMode="External"/><Relationship Id="rId22" Type="http://schemas.openxmlformats.org/officeDocument/2006/relationships/image" Target="media/image1.png"/><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image004.jpg@01D904DC.26E68CA0"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2679</Words>
  <Characters>15273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oneSource</Company>
  <LinksUpToDate>false</LinksUpToDate>
  <CharactersWithSpaces>17917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Sandy Foskett</dc:creator>
  <cp:lastModifiedBy>Sandy Foskett</cp:lastModifiedBy>
  <cp:revision>2</cp:revision>
  <dcterms:created xsi:type="dcterms:W3CDTF">2022-12-09T11:34:00Z</dcterms:created>
  <dcterms:modified xsi:type="dcterms:W3CDTF">2022-12-09T11:34:00Z</dcterms:modified>
</cp:coreProperties>
</file>